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24B" w:rsidRPr="0009024B" w:rsidRDefault="0009024B" w:rsidP="0009024B">
      <w:pPr>
        <w:spacing w:after="0" w:line="312" w:lineRule="auto"/>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240" w:lineRule="auto"/>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Зарегистрировано в Минюсте России 1 октября 2013 г. N 30067</w:t>
      </w:r>
    </w:p>
    <w:p w:rsidR="0009024B" w:rsidRPr="0009024B" w:rsidRDefault="0009024B" w:rsidP="0009024B">
      <w:pPr>
        <w:spacing w:after="0" w:line="312" w:lineRule="auto"/>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pict>
          <v:rect id="_x0000_i1025" style="width:0;height:1.45pt" o:hralign="center" o:hrstd="t" o:hrnoshade="t" o:hr="t" fillcolor="black" stroked="f"/>
        </w:pict>
      </w:r>
    </w:p>
    <w:p w:rsidR="0009024B" w:rsidRPr="0009024B" w:rsidRDefault="0009024B" w:rsidP="0009024B">
      <w:pPr>
        <w:spacing w:after="0" w:line="240" w:lineRule="auto"/>
        <w:jc w:val="center"/>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МИНИСТЕРСТВО ОБРАЗОВАНИЯ И НАУКИ РОССИЙСКОЙ ФЕДЕРАЦИИ</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 </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ПРИКАЗ</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от 30 августа 2013 г. N 1015</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 </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ОБ УТВЕРЖДЕНИИ ПОРЯДКА</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ОРГАНИЗАЦИИ И ОСУЩЕСТВЛЕНИЯ ОБРАЗОВАТЕЛЬНОЙ</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ДЕЯТЕЛЬНОСТИ ПО ОСНОВНЫМ ОБЩЕОБРАЗОВАТЕЛЬНЫМ ПРОГРАММАМ -</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ОБРАЗОВАТЕЛЬНЫМ ПРОГРАММАМ НАЧАЛЬНОГО ОБЩЕГО, ОСНОВНОГО</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ОБЩЕГО И СРЕДНЕГО ОБЩЕГО ОБРАЗОВАНИЯ</w:t>
      </w:r>
    </w:p>
    <w:p w:rsidR="0009024B" w:rsidRPr="0009024B" w:rsidRDefault="0009024B" w:rsidP="0009024B">
      <w:pPr>
        <w:spacing w:after="0" w:line="240" w:lineRule="auto"/>
        <w:jc w:val="center"/>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В соответствии с </w:t>
      </w:r>
      <w:hyperlink r:id="rId4" w:history="1">
        <w:r w:rsidRPr="0009024B">
          <w:rPr>
            <w:rFonts w:ascii="Times New Roman" w:eastAsia="Times New Roman" w:hAnsi="Times New Roman" w:cs="Times New Roman"/>
            <w:color w:val="0000FF"/>
            <w:sz w:val="21"/>
            <w:u w:val="single"/>
          </w:rPr>
          <w:t>частью 11 статьи 13</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приказываю:</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Утвердить прилагаемый </w:t>
      </w:r>
      <w:hyperlink r:id="rId5" w:history="1">
        <w:r w:rsidRPr="0009024B">
          <w:rPr>
            <w:rFonts w:ascii="Times New Roman" w:eastAsia="Times New Roman" w:hAnsi="Times New Roman" w:cs="Times New Roman"/>
            <w:color w:val="0000FF"/>
            <w:sz w:val="21"/>
            <w:u w:val="single"/>
          </w:rPr>
          <w:t>Порядок</w:t>
        </w:r>
      </w:hyperlink>
      <w:r w:rsidRPr="0009024B">
        <w:rPr>
          <w:rFonts w:ascii="Times New Roman" w:eastAsia="Times New Roman" w:hAnsi="Times New Roman" w:cs="Times New Roman"/>
          <w:sz w:val="21"/>
          <w:szCs w:val="21"/>
        </w:rPr>
        <w:t xml:space="preserve">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Первый заместитель Министра</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Н.В.ТРЕТЬЯК</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Приложение</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Утвержден</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приказом Министерства</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образования и науки</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Российской Федерации</w:t>
      </w:r>
    </w:p>
    <w:p w:rsidR="0009024B" w:rsidRPr="0009024B" w:rsidRDefault="0009024B" w:rsidP="0009024B">
      <w:pPr>
        <w:spacing w:after="0" w:line="360" w:lineRule="auto"/>
        <w:jc w:val="right"/>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от 30 августа 2013 г. N 1015</w:t>
      </w:r>
    </w:p>
    <w:p w:rsidR="0009024B" w:rsidRPr="0009024B" w:rsidRDefault="0009024B" w:rsidP="0009024B">
      <w:pPr>
        <w:spacing w:after="0" w:line="240" w:lineRule="auto"/>
        <w:jc w:val="center"/>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ПОРЯДОК</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ОРГАНИЗАЦИИ И ОСУЩЕСТВЛЕНИЯ ОБРАЗОВАТЕЛЬНОЙ ДЕЯТЕЛЬНОСТИ</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ПО ОСНОВНЫМ ОБЩЕОБРАЗОВАТЕЛЬНЫМ ПРОГРАММАМ -</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ОБРАЗОВАТЕЛЬНЫМ ПРОГРАММАМ НАЧАЛЬНОГО ОБЩЕГО,</w:t>
      </w:r>
    </w:p>
    <w:p w:rsidR="0009024B" w:rsidRPr="0009024B" w:rsidRDefault="0009024B" w:rsidP="0009024B">
      <w:pPr>
        <w:spacing w:after="0" w:line="360" w:lineRule="auto"/>
        <w:jc w:val="center"/>
        <w:rPr>
          <w:rFonts w:ascii="Times New Roman" w:eastAsia="Times New Roman" w:hAnsi="Times New Roman" w:cs="Times New Roman"/>
          <w:b/>
          <w:bCs/>
          <w:sz w:val="21"/>
          <w:szCs w:val="21"/>
        </w:rPr>
      </w:pPr>
      <w:r w:rsidRPr="0009024B">
        <w:rPr>
          <w:rFonts w:ascii="Times New Roman" w:eastAsia="Times New Roman" w:hAnsi="Times New Roman" w:cs="Times New Roman"/>
          <w:b/>
          <w:bCs/>
          <w:sz w:val="21"/>
          <w:szCs w:val="21"/>
        </w:rPr>
        <w:t>ОСНОВНОГО ОБЩЕГО И СРЕДНЕГО ОБЩЕГО ОБРАЗОВАНИЯ</w:t>
      </w:r>
    </w:p>
    <w:p w:rsidR="0009024B" w:rsidRPr="0009024B" w:rsidRDefault="0009024B" w:rsidP="0009024B">
      <w:pPr>
        <w:spacing w:after="0" w:line="240" w:lineRule="auto"/>
        <w:jc w:val="center"/>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240" w:lineRule="auto"/>
        <w:jc w:val="center"/>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lastRenderedPageBreak/>
        <w:t>I. Общие положения</w:t>
      </w:r>
    </w:p>
    <w:p w:rsidR="0009024B" w:rsidRPr="0009024B" w:rsidRDefault="0009024B" w:rsidP="0009024B">
      <w:pPr>
        <w:spacing w:after="0" w:line="240" w:lineRule="auto"/>
        <w:jc w:val="center"/>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1. </w:t>
      </w:r>
      <w:proofErr w:type="gramStart"/>
      <w:r w:rsidRPr="0009024B">
        <w:rPr>
          <w:rFonts w:ascii="Times New Roman" w:eastAsia="Times New Roman" w:hAnsi="Times New Roman" w:cs="Times New Roman"/>
          <w:sz w:val="21"/>
          <w:szCs w:val="21"/>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(далее - Порядок) регулирует организацию и осуществление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том числе особенности организации образовательной деятельности для учащихся с ограниченными возможностями здоровья.</w:t>
      </w:r>
      <w:proofErr w:type="gramEnd"/>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2. </w:t>
      </w:r>
      <w:proofErr w:type="gramStart"/>
      <w:r w:rsidRPr="0009024B">
        <w:rPr>
          <w:rFonts w:ascii="Times New Roman" w:eastAsia="Times New Roman" w:hAnsi="Times New Roman" w:cs="Times New Roman"/>
          <w:sz w:val="21"/>
          <w:szCs w:val="21"/>
        </w:rPr>
        <w:t>Настоящий Порядок является обязательным для организаций, осуществляющих образовательную деятельность, в том числе для образовательных организаций со специальными наименованиями "кадетская школа", "кадетский (морской кадетский) корпус" и "казачий кадетский корпус", и реализующих основные общеобразовательные программы - образовательные программы начального общего, основного общего и среднего общего образования (далее - общеобразовательные программы), в том числе адаптированные общеобразовательные программы, включая индивидуальных предпринимателей (далее - образовательные организации).</w:t>
      </w:r>
      <w:proofErr w:type="gramEnd"/>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w:t>
      </w:r>
      <w:proofErr w:type="gramStart"/>
      <w:r w:rsidRPr="0009024B">
        <w:rPr>
          <w:rFonts w:ascii="Times New Roman" w:eastAsia="Times New Roman" w:hAnsi="Times New Roman" w:cs="Times New Roman"/>
          <w:color w:val="828282"/>
          <w:sz w:val="21"/>
          <w:szCs w:val="21"/>
        </w:rPr>
        <w:t>в</w:t>
      </w:r>
      <w:proofErr w:type="gramEnd"/>
      <w:r w:rsidRPr="0009024B">
        <w:rPr>
          <w:rFonts w:ascii="Times New Roman" w:eastAsia="Times New Roman" w:hAnsi="Times New Roman" w:cs="Times New Roman"/>
          <w:color w:val="828282"/>
          <w:sz w:val="21"/>
          <w:szCs w:val="21"/>
        </w:rPr>
        <w:t xml:space="preserve"> ред. </w:t>
      </w:r>
      <w:hyperlink r:id="rId6"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240" w:lineRule="auto"/>
        <w:jc w:val="center"/>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II. Организация и осуществление</w:t>
      </w:r>
    </w:p>
    <w:p w:rsidR="0009024B" w:rsidRPr="0009024B" w:rsidRDefault="0009024B" w:rsidP="0009024B">
      <w:pPr>
        <w:spacing w:after="0" w:line="240" w:lineRule="auto"/>
        <w:jc w:val="center"/>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образовательной деятельности</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3. Общее образование может быть получено в организациях, осуществляющих образовательную деятельность, а также вне организаций - в форме </w:t>
      </w:r>
      <w:hyperlink r:id="rId7" w:history="1">
        <w:r w:rsidRPr="0009024B">
          <w:rPr>
            <w:rFonts w:ascii="Times New Roman" w:eastAsia="Times New Roman" w:hAnsi="Times New Roman" w:cs="Times New Roman"/>
            <w:color w:val="0000FF"/>
            <w:sz w:val="21"/>
            <w:u w:val="single"/>
          </w:rPr>
          <w:t>семейного образования</w:t>
        </w:r>
      </w:hyperlink>
      <w:r w:rsidRPr="0009024B">
        <w:rPr>
          <w:rFonts w:ascii="Times New Roman" w:eastAsia="Times New Roman" w:hAnsi="Times New Roman" w:cs="Times New Roman"/>
          <w:sz w:val="21"/>
          <w:szCs w:val="21"/>
        </w:rPr>
        <w:t xml:space="preserve"> и самообразования.</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Форма получения общего образования и форма </w:t>
      </w:r>
      <w:proofErr w:type="gramStart"/>
      <w:r w:rsidRPr="0009024B">
        <w:rPr>
          <w:rFonts w:ascii="Times New Roman" w:eastAsia="Times New Roman" w:hAnsi="Times New Roman" w:cs="Times New Roman"/>
          <w:sz w:val="21"/>
          <w:szCs w:val="21"/>
        </w:rPr>
        <w:t>обучения</w:t>
      </w:r>
      <w:proofErr w:type="gramEnd"/>
      <w:r w:rsidRPr="0009024B">
        <w:rPr>
          <w:rFonts w:ascii="Times New Roman" w:eastAsia="Times New Roman" w:hAnsi="Times New Roman" w:cs="Times New Roman"/>
          <w:sz w:val="21"/>
          <w:szCs w:val="21"/>
        </w:rPr>
        <w:t xml:space="preserve"> по конкретной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 &lt;1&gt;.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&lt;1&gt; </w:t>
      </w:r>
      <w:hyperlink r:id="rId8" w:history="1">
        <w:r w:rsidRPr="0009024B">
          <w:rPr>
            <w:rFonts w:ascii="Times New Roman" w:eastAsia="Times New Roman" w:hAnsi="Times New Roman" w:cs="Times New Roman"/>
            <w:color w:val="0000FF"/>
            <w:sz w:val="21"/>
            <w:u w:val="single"/>
          </w:rPr>
          <w:t>Часть 4 статьи 63</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территории которых они проживают &lt;2&gt;.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&lt;2&gt; </w:t>
      </w:r>
      <w:hyperlink r:id="rId9" w:history="1">
        <w:r w:rsidRPr="0009024B">
          <w:rPr>
            <w:rFonts w:ascii="Times New Roman" w:eastAsia="Times New Roman" w:hAnsi="Times New Roman" w:cs="Times New Roman"/>
            <w:color w:val="0000FF"/>
            <w:sz w:val="21"/>
            <w:u w:val="single"/>
          </w:rPr>
          <w:t>Часть 5 статьи 63</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образовательных организациях &lt;3&gt;.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lastRenderedPageBreak/>
        <w:t xml:space="preserve">&lt;3&gt; </w:t>
      </w:r>
      <w:hyperlink r:id="rId10" w:history="1">
        <w:r w:rsidRPr="0009024B">
          <w:rPr>
            <w:rFonts w:ascii="Times New Roman" w:eastAsia="Times New Roman" w:hAnsi="Times New Roman" w:cs="Times New Roman"/>
            <w:color w:val="0000FF"/>
            <w:sz w:val="21"/>
            <w:u w:val="single"/>
          </w:rPr>
          <w:t>Часть 3 статьи 17</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4. Формы </w:t>
      </w:r>
      <w:proofErr w:type="gramStart"/>
      <w:r w:rsidRPr="0009024B">
        <w:rPr>
          <w:rFonts w:ascii="Times New Roman" w:eastAsia="Times New Roman" w:hAnsi="Times New Roman" w:cs="Times New Roman"/>
          <w:sz w:val="21"/>
          <w:szCs w:val="21"/>
        </w:rPr>
        <w:t>обучения по</w:t>
      </w:r>
      <w:proofErr w:type="gramEnd"/>
      <w:r w:rsidRPr="0009024B">
        <w:rPr>
          <w:rFonts w:ascii="Times New Roman" w:eastAsia="Times New Roman" w:hAnsi="Times New Roman" w:cs="Times New Roman"/>
          <w:sz w:val="21"/>
          <w:szCs w:val="21"/>
        </w:rPr>
        <w:t xml:space="preserve"> общеобразовательным программам определяются соответствующими федеральными государственными образовательными стандартами, если иное не установлено Федеральным </w:t>
      </w:r>
      <w:hyperlink r:id="rId11" w:history="1">
        <w:r w:rsidRPr="0009024B">
          <w:rPr>
            <w:rFonts w:ascii="Times New Roman" w:eastAsia="Times New Roman" w:hAnsi="Times New Roman" w:cs="Times New Roman"/>
            <w:color w:val="0000FF"/>
            <w:sz w:val="21"/>
            <w:u w:val="single"/>
          </w:rPr>
          <w:t>законом</w:t>
        </w:r>
      </w:hyperlink>
      <w:r w:rsidRPr="0009024B">
        <w:rPr>
          <w:rFonts w:ascii="Times New Roman" w:eastAsia="Times New Roman" w:hAnsi="Times New Roman" w:cs="Times New Roman"/>
          <w:sz w:val="21"/>
          <w:szCs w:val="21"/>
        </w:rPr>
        <w:t xml:space="preserve"> от 29 декабря 2012 г. N 273-ФЗ "Об образовании в Российской Федерации" &lt;4&gt;.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&lt;4&gt; </w:t>
      </w:r>
      <w:hyperlink r:id="rId12" w:history="1">
        <w:r w:rsidRPr="0009024B">
          <w:rPr>
            <w:rFonts w:ascii="Times New Roman" w:eastAsia="Times New Roman" w:hAnsi="Times New Roman" w:cs="Times New Roman"/>
            <w:color w:val="0000FF"/>
            <w:sz w:val="21"/>
            <w:u w:val="single"/>
          </w:rPr>
          <w:t>Часть 5 статьи 17</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Допускается сочетание различных форм получения образования и форм обучения &lt;5&gt;.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&lt;5&gt; </w:t>
      </w:r>
      <w:hyperlink r:id="rId13" w:history="1">
        <w:r w:rsidRPr="0009024B">
          <w:rPr>
            <w:rFonts w:ascii="Times New Roman" w:eastAsia="Times New Roman" w:hAnsi="Times New Roman" w:cs="Times New Roman"/>
            <w:color w:val="0000FF"/>
            <w:sz w:val="21"/>
            <w:u w:val="single"/>
          </w:rPr>
          <w:t>Часть 4 статьи 17</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5. </w:t>
      </w:r>
      <w:proofErr w:type="gramStart"/>
      <w:r w:rsidRPr="0009024B">
        <w:rPr>
          <w:rFonts w:ascii="Times New Roman" w:eastAsia="Times New Roman" w:hAnsi="Times New Roman" w:cs="Times New Roman"/>
          <w:sz w:val="21"/>
          <w:szCs w:val="21"/>
        </w:rPr>
        <w:t>Обучение</w:t>
      </w:r>
      <w:proofErr w:type="gramEnd"/>
      <w:r w:rsidRPr="0009024B">
        <w:rPr>
          <w:rFonts w:ascii="Times New Roman" w:eastAsia="Times New Roman" w:hAnsi="Times New Roman" w:cs="Times New Roman"/>
          <w:sz w:val="21"/>
          <w:szCs w:val="21"/>
        </w:rPr>
        <w:t xml:space="preserve"> по индивидуальному учебному плану, в том числе ускоренное обучение, в пределах осваиваемых общеобразовательных программ осуществляется в порядке, установленном локальными нормативными актами образовательной организации.</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При прохождении обучения в соответствии с индивидуальным учебным планом его продолжительность может быть изменена образовательной организацией с учетом особенностей и образовательных потребностей конкретного учащегося.</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6. Сроки получения начального общего, основного общего и среднего общего образования устанавливаются федеральными государственными образовательными стандартами общего образования &lt;6&gt;.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&lt;6&gt; </w:t>
      </w:r>
      <w:hyperlink r:id="rId14" w:history="1">
        <w:r w:rsidRPr="0009024B">
          <w:rPr>
            <w:rFonts w:ascii="Times New Roman" w:eastAsia="Times New Roman" w:hAnsi="Times New Roman" w:cs="Times New Roman"/>
            <w:color w:val="0000FF"/>
            <w:sz w:val="21"/>
            <w:u w:val="single"/>
          </w:rPr>
          <w:t>Часть 4 статьи 11</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7. Содержание начального общего, основного общего и среднего общего образования определяется образовательными программами начального общего, основного общего и среднего общего образования.</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8. Требования к структуре, объему, условиям реализации и результатам освоения общеобразовательных программ определяются соответствующими федеральными государственными образовательными стандартами.</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9. Общеобразовательные программы самостоятельно разрабатываются и утверждаются образовательными организациями.</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Образовательные организации, осуществляющие образовательную деятельность по имеющим государственную аккредитацию общеобразовательным программам, разрабатывают указанные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 &lt;7&gt;.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lastRenderedPageBreak/>
        <w:t xml:space="preserve">&lt;7&gt; </w:t>
      </w:r>
      <w:hyperlink r:id="rId15" w:history="1">
        <w:r w:rsidRPr="0009024B">
          <w:rPr>
            <w:rFonts w:ascii="Times New Roman" w:eastAsia="Times New Roman" w:hAnsi="Times New Roman" w:cs="Times New Roman"/>
            <w:color w:val="0000FF"/>
            <w:sz w:val="21"/>
            <w:u w:val="single"/>
          </w:rPr>
          <w:t>Часть 7 статьи 12</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10. Общеобразовательная программа включает в себя учебный план, календарный учебный график, рабочие программы учебных предметов, курсов, дисциплин (модулей), оценочные и методические материалы, а также иные компоненты, обеспечивающие воспитание и обучение учащихся, воспитанников (далее - учащиеся).</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Учебный план общеобразовательной программы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учащихся и формы их промежуточной аттестации.</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10.1. Организация образовательной деятельности по общеобразовательным программам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 &lt;8&gt;.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(п. 10.1 </w:t>
      </w:r>
      <w:proofErr w:type="gramStart"/>
      <w:r w:rsidRPr="0009024B">
        <w:rPr>
          <w:rFonts w:ascii="Times New Roman" w:eastAsia="Times New Roman" w:hAnsi="Times New Roman" w:cs="Times New Roman"/>
          <w:color w:val="828282"/>
          <w:sz w:val="21"/>
          <w:szCs w:val="21"/>
        </w:rPr>
        <w:t>введен</w:t>
      </w:r>
      <w:proofErr w:type="gramEnd"/>
      <w:r w:rsidRPr="0009024B">
        <w:rPr>
          <w:rFonts w:ascii="Times New Roman" w:eastAsia="Times New Roman" w:hAnsi="Times New Roman" w:cs="Times New Roman"/>
          <w:color w:val="828282"/>
          <w:sz w:val="21"/>
          <w:szCs w:val="21"/>
        </w:rPr>
        <w:t xml:space="preserve"> </w:t>
      </w:r>
      <w:hyperlink r:id="rId16" w:history="1">
        <w:r w:rsidRPr="0009024B">
          <w:rPr>
            <w:rFonts w:ascii="Times New Roman" w:eastAsia="Times New Roman" w:hAnsi="Times New Roman" w:cs="Times New Roman"/>
            <w:color w:val="0000FF"/>
            <w:sz w:val="21"/>
            <w:u w:val="single"/>
          </w:rPr>
          <w:t>Приказом</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proofErr w:type="gramStart"/>
      <w:r w:rsidRPr="0009024B">
        <w:rPr>
          <w:rFonts w:ascii="Times New Roman" w:eastAsia="Times New Roman" w:hAnsi="Times New Roman" w:cs="Times New Roman"/>
          <w:sz w:val="21"/>
          <w:szCs w:val="21"/>
        </w:rPr>
        <w:t xml:space="preserve">&lt;8&gt; </w:t>
      </w:r>
      <w:hyperlink r:id="rId17" w:history="1">
        <w:r w:rsidRPr="0009024B">
          <w:rPr>
            <w:rFonts w:ascii="Times New Roman" w:eastAsia="Times New Roman" w:hAnsi="Times New Roman" w:cs="Times New Roman"/>
            <w:color w:val="0000FF"/>
            <w:sz w:val="21"/>
            <w:u w:val="single"/>
          </w:rPr>
          <w:t>Часть 4 статьи 66</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roofErr w:type="gramEnd"/>
      <w:r w:rsidRPr="0009024B">
        <w:rPr>
          <w:rFonts w:ascii="Times New Roman" w:eastAsia="Times New Roman" w:hAnsi="Times New Roman" w:cs="Times New Roman"/>
          <w:sz w:val="21"/>
          <w:szCs w:val="21"/>
        </w:rPr>
        <w:t xml:space="preserve"> N 19, ст. 2289; N 22, ст. 2769; N 23, ст. 2933; N 26, ст. 3388; N 30, ст. 4217, ст. 4257, ст. 4263; 2015, N 1, ст. 42, ст. 53, ст. 72; N 14, ст. 2008; N 27, ст. 3951, ст. 3989; официальный интернет-портал правовой информации (</w:t>
      </w:r>
      <w:hyperlink r:id="rId18" w:tgtFrame="_blank" w:tooltip="Ссылка на ресурс www.pravo.gov.ru" w:history="1">
        <w:r w:rsidRPr="0009024B">
          <w:rPr>
            <w:rFonts w:ascii="Times New Roman" w:eastAsia="Times New Roman" w:hAnsi="Times New Roman" w:cs="Times New Roman"/>
            <w:color w:val="0000FF"/>
            <w:sz w:val="21"/>
            <w:u w:val="single"/>
          </w:rPr>
          <w:t>www.pravo.gov.ru</w:t>
        </w:r>
      </w:hyperlink>
      <w:r w:rsidRPr="0009024B">
        <w:rPr>
          <w:rFonts w:ascii="Times New Roman" w:eastAsia="Times New Roman" w:hAnsi="Times New Roman" w:cs="Times New Roman"/>
          <w:sz w:val="21"/>
          <w:szCs w:val="21"/>
        </w:rPr>
        <w:t>), 13 июля 2015 г., N 0001201507130019 и N 0001201507130039).</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(сноска введена </w:t>
      </w:r>
      <w:hyperlink r:id="rId19" w:history="1">
        <w:r w:rsidRPr="0009024B">
          <w:rPr>
            <w:rFonts w:ascii="Times New Roman" w:eastAsia="Times New Roman" w:hAnsi="Times New Roman" w:cs="Times New Roman"/>
            <w:color w:val="0000FF"/>
            <w:sz w:val="21"/>
            <w:u w:val="single"/>
          </w:rPr>
          <w:t>Приказом</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11. При реализации общеобразовательных программ используются различные образовательные технологии, в том числе дистанционные образовательные технологии, </w:t>
      </w:r>
      <w:hyperlink r:id="rId20" w:history="1">
        <w:r w:rsidRPr="0009024B">
          <w:rPr>
            <w:rFonts w:ascii="Times New Roman" w:eastAsia="Times New Roman" w:hAnsi="Times New Roman" w:cs="Times New Roman"/>
            <w:color w:val="0000FF"/>
            <w:sz w:val="21"/>
            <w:u w:val="single"/>
          </w:rPr>
          <w:t>электронное обучение</w:t>
        </w:r>
      </w:hyperlink>
      <w:r w:rsidRPr="0009024B">
        <w:rPr>
          <w:rFonts w:ascii="Times New Roman" w:eastAsia="Times New Roman" w:hAnsi="Times New Roman" w:cs="Times New Roman"/>
          <w:sz w:val="21"/>
          <w:szCs w:val="21"/>
        </w:rPr>
        <w:t xml:space="preserve"> &lt;9&gt;.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21"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22" w:history="1">
        <w:r w:rsidRPr="0009024B">
          <w:rPr>
            <w:rFonts w:ascii="Times New Roman" w:eastAsia="Times New Roman" w:hAnsi="Times New Roman" w:cs="Times New Roman"/>
            <w:color w:val="0000FF"/>
            <w:sz w:val="21"/>
            <w:u w:val="single"/>
          </w:rPr>
          <w:t>&lt;9&gt;</w:t>
        </w:r>
      </w:hyperlink>
      <w:r w:rsidRPr="0009024B">
        <w:rPr>
          <w:rFonts w:ascii="Times New Roman" w:eastAsia="Times New Roman" w:hAnsi="Times New Roman" w:cs="Times New Roman"/>
          <w:sz w:val="21"/>
          <w:szCs w:val="21"/>
        </w:rPr>
        <w:t xml:space="preserve"> </w:t>
      </w:r>
      <w:hyperlink r:id="rId23" w:history="1">
        <w:r w:rsidRPr="0009024B">
          <w:rPr>
            <w:rFonts w:ascii="Times New Roman" w:eastAsia="Times New Roman" w:hAnsi="Times New Roman" w:cs="Times New Roman"/>
            <w:color w:val="0000FF"/>
            <w:sz w:val="21"/>
            <w:u w:val="single"/>
          </w:rPr>
          <w:t>Часть 2 статьи 13</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12. Общеобразовательные программы реализуются образовательной организацией как самостоятельно, так и посредством сетевых форм их реализации &lt;10&gt;.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24"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25" w:history="1">
        <w:r w:rsidRPr="0009024B">
          <w:rPr>
            <w:rFonts w:ascii="Times New Roman" w:eastAsia="Times New Roman" w:hAnsi="Times New Roman" w:cs="Times New Roman"/>
            <w:color w:val="0000FF"/>
            <w:sz w:val="21"/>
            <w:u w:val="single"/>
          </w:rPr>
          <w:t>&lt;10&gt;</w:t>
        </w:r>
      </w:hyperlink>
      <w:r w:rsidRPr="0009024B">
        <w:rPr>
          <w:rFonts w:ascii="Times New Roman" w:eastAsia="Times New Roman" w:hAnsi="Times New Roman" w:cs="Times New Roman"/>
          <w:sz w:val="21"/>
          <w:szCs w:val="21"/>
        </w:rPr>
        <w:t xml:space="preserve"> </w:t>
      </w:r>
      <w:hyperlink r:id="rId26" w:history="1">
        <w:r w:rsidRPr="0009024B">
          <w:rPr>
            <w:rFonts w:ascii="Times New Roman" w:eastAsia="Times New Roman" w:hAnsi="Times New Roman" w:cs="Times New Roman"/>
            <w:color w:val="0000FF"/>
            <w:sz w:val="21"/>
            <w:u w:val="single"/>
          </w:rPr>
          <w:t>Часть 1 статьи 13</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proofErr w:type="gramStart"/>
      <w:r w:rsidRPr="0009024B">
        <w:rPr>
          <w:rFonts w:ascii="Times New Roman" w:eastAsia="Times New Roman" w:hAnsi="Times New Roman" w:cs="Times New Roman"/>
          <w:sz w:val="21"/>
          <w:szCs w:val="21"/>
        </w:rPr>
        <w:t xml:space="preserve">Для организации реализации общеобразовательных программ с использованием сетевой формы их реализации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 в том числе программы, обеспечивающие коррекцию нарушений развития и социальную адаптацию, а также </w:t>
      </w:r>
      <w:r w:rsidRPr="0009024B">
        <w:rPr>
          <w:rFonts w:ascii="Times New Roman" w:eastAsia="Times New Roman" w:hAnsi="Times New Roman" w:cs="Times New Roman"/>
          <w:sz w:val="21"/>
          <w:szCs w:val="21"/>
        </w:rPr>
        <w:lastRenderedPageBreak/>
        <w:t>определяют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 реализации</w:t>
      </w:r>
      <w:proofErr w:type="gramEnd"/>
      <w:r w:rsidRPr="0009024B">
        <w:rPr>
          <w:rFonts w:ascii="Times New Roman" w:eastAsia="Times New Roman" w:hAnsi="Times New Roman" w:cs="Times New Roman"/>
          <w:sz w:val="21"/>
          <w:szCs w:val="21"/>
        </w:rPr>
        <w:t xml:space="preserve"> общеобразовательных программ.</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13. При реализации общеобразовательных программ образовательной организацией может применяться форма организации образовательной деятельности, основанная на модульном принципе представления содержания общеобразовательной программы и построения учебных планов, использовании соответствующих образовательных технологий. &lt;11&gt;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27"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28" w:history="1">
        <w:r w:rsidRPr="0009024B">
          <w:rPr>
            <w:rFonts w:ascii="Times New Roman" w:eastAsia="Times New Roman" w:hAnsi="Times New Roman" w:cs="Times New Roman"/>
            <w:color w:val="0000FF"/>
            <w:sz w:val="21"/>
            <w:u w:val="single"/>
          </w:rPr>
          <w:t>&lt;11&gt;</w:t>
        </w:r>
      </w:hyperlink>
      <w:r w:rsidRPr="0009024B">
        <w:rPr>
          <w:rFonts w:ascii="Times New Roman" w:eastAsia="Times New Roman" w:hAnsi="Times New Roman" w:cs="Times New Roman"/>
          <w:sz w:val="21"/>
          <w:szCs w:val="21"/>
        </w:rPr>
        <w:t xml:space="preserve"> </w:t>
      </w:r>
      <w:hyperlink r:id="rId29" w:history="1">
        <w:r w:rsidRPr="0009024B">
          <w:rPr>
            <w:rFonts w:ascii="Times New Roman" w:eastAsia="Times New Roman" w:hAnsi="Times New Roman" w:cs="Times New Roman"/>
            <w:color w:val="0000FF"/>
            <w:sz w:val="21"/>
            <w:u w:val="single"/>
          </w:rPr>
          <w:t>Часть 3 статьи 13</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14. В образовательных организациях образовательная деятельность осуществляется на государственном языке Российской Федерации.</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В государственных и муниципальных образовательных организациях, расположенных на территории республик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 &lt;12&gt;.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30"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31" w:history="1">
        <w:r w:rsidRPr="0009024B">
          <w:rPr>
            <w:rFonts w:ascii="Times New Roman" w:eastAsia="Times New Roman" w:hAnsi="Times New Roman" w:cs="Times New Roman"/>
            <w:color w:val="0000FF"/>
            <w:sz w:val="21"/>
            <w:u w:val="single"/>
          </w:rPr>
          <w:t>&lt;12&gt;</w:t>
        </w:r>
      </w:hyperlink>
      <w:r w:rsidRPr="0009024B">
        <w:rPr>
          <w:rFonts w:ascii="Times New Roman" w:eastAsia="Times New Roman" w:hAnsi="Times New Roman" w:cs="Times New Roman"/>
          <w:sz w:val="21"/>
          <w:szCs w:val="21"/>
        </w:rPr>
        <w:t xml:space="preserve"> </w:t>
      </w:r>
      <w:hyperlink r:id="rId32" w:history="1">
        <w:r w:rsidRPr="0009024B">
          <w:rPr>
            <w:rFonts w:ascii="Times New Roman" w:eastAsia="Times New Roman" w:hAnsi="Times New Roman" w:cs="Times New Roman"/>
            <w:color w:val="0000FF"/>
            <w:sz w:val="21"/>
            <w:u w:val="single"/>
          </w:rPr>
          <w:t>Часть 3 статьи 14</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Общее образование может быть получено на иностранном языке в соответствии с общеобразовательной программой и в порядке, установленном законодательством об образовании и локальными нормативными актами образовательной организации. &lt;13&gt;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33"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34" w:history="1">
        <w:r w:rsidRPr="0009024B">
          <w:rPr>
            <w:rFonts w:ascii="Times New Roman" w:eastAsia="Times New Roman" w:hAnsi="Times New Roman" w:cs="Times New Roman"/>
            <w:color w:val="0000FF"/>
            <w:sz w:val="21"/>
            <w:u w:val="single"/>
          </w:rPr>
          <w:t>&lt;13&gt;</w:t>
        </w:r>
      </w:hyperlink>
      <w:r w:rsidRPr="0009024B">
        <w:rPr>
          <w:rFonts w:ascii="Times New Roman" w:eastAsia="Times New Roman" w:hAnsi="Times New Roman" w:cs="Times New Roman"/>
          <w:sz w:val="21"/>
          <w:szCs w:val="21"/>
        </w:rPr>
        <w:t xml:space="preserve"> </w:t>
      </w:r>
      <w:hyperlink r:id="rId35" w:history="1">
        <w:r w:rsidRPr="0009024B">
          <w:rPr>
            <w:rFonts w:ascii="Times New Roman" w:eastAsia="Times New Roman" w:hAnsi="Times New Roman" w:cs="Times New Roman"/>
            <w:color w:val="0000FF"/>
            <w:sz w:val="21"/>
            <w:u w:val="single"/>
          </w:rPr>
          <w:t>Часть 5 статьи 14</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15. Образовательная организация создает условия для реализации общеобразовательных программ.</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В образовательной организации могут быть созданы условия для проживания учащихся в интернате &lt;14&gt;.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36"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37" w:history="1">
        <w:r w:rsidRPr="0009024B">
          <w:rPr>
            <w:rFonts w:ascii="Times New Roman" w:eastAsia="Times New Roman" w:hAnsi="Times New Roman" w:cs="Times New Roman"/>
            <w:color w:val="0000FF"/>
            <w:sz w:val="21"/>
            <w:u w:val="single"/>
          </w:rPr>
          <w:t>&lt;14&gt;</w:t>
        </w:r>
      </w:hyperlink>
      <w:r w:rsidRPr="0009024B">
        <w:rPr>
          <w:rFonts w:ascii="Times New Roman" w:eastAsia="Times New Roman" w:hAnsi="Times New Roman" w:cs="Times New Roman"/>
          <w:sz w:val="21"/>
          <w:szCs w:val="21"/>
        </w:rPr>
        <w:t xml:space="preserve"> </w:t>
      </w:r>
      <w:hyperlink r:id="rId38" w:history="1">
        <w:r w:rsidRPr="0009024B">
          <w:rPr>
            <w:rFonts w:ascii="Times New Roman" w:eastAsia="Times New Roman" w:hAnsi="Times New Roman" w:cs="Times New Roman"/>
            <w:color w:val="0000FF"/>
            <w:sz w:val="21"/>
            <w:u w:val="single"/>
          </w:rPr>
          <w:t>Часть 7 статьи 66</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lastRenderedPageBreak/>
        <w:t>16. Образовательная деятельность по общеобразовательным программам, в том числе адаптированным общеобразовательным программам, организуется в соответствии с расписанием учебных занятий, которое определяется образовательной организацией.</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39"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17. Учебный год в образовательных организациях начинается 1 сентября и заканчивается в соответствии с учебным планом соответствующей общеобразовательной программы. Начало учебного года может переноситься образовательной организацией при реализации общеобразовательной программы в </w:t>
      </w:r>
      <w:proofErr w:type="spellStart"/>
      <w:r w:rsidRPr="0009024B">
        <w:rPr>
          <w:rFonts w:ascii="Times New Roman" w:eastAsia="Times New Roman" w:hAnsi="Times New Roman" w:cs="Times New Roman"/>
          <w:sz w:val="21"/>
          <w:szCs w:val="21"/>
        </w:rPr>
        <w:t>очно-заочной</w:t>
      </w:r>
      <w:proofErr w:type="spellEnd"/>
      <w:r w:rsidRPr="0009024B">
        <w:rPr>
          <w:rFonts w:ascii="Times New Roman" w:eastAsia="Times New Roman" w:hAnsi="Times New Roman" w:cs="Times New Roman"/>
          <w:sz w:val="21"/>
          <w:szCs w:val="21"/>
        </w:rPr>
        <w:t xml:space="preserve"> форме обучения не более чем на один месяц, в заочной форме обучения - не более чем на три месяца.</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В процессе освоения общеобразовательных программ учащимся предоставляются каникулы. Сроки начала и окончания каникул определяются образовательной организацией самостоятельно.</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18. Наполняемость классов, за исключением классов компенсирующего обучения, не должна превышать 25 человек &lt;15&gt;.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40"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41" w:history="1">
        <w:proofErr w:type="gramStart"/>
        <w:r w:rsidRPr="0009024B">
          <w:rPr>
            <w:rFonts w:ascii="Times New Roman" w:eastAsia="Times New Roman" w:hAnsi="Times New Roman" w:cs="Times New Roman"/>
            <w:color w:val="0000FF"/>
            <w:sz w:val="21"/>
            <w:u w:val="single"/>
          </w:rPr>
          <w:t>&lt;15&gt;</w:t>
        </w:r>
      </w:hyperlink>
      <w:r w:rsidRPr="0009024B">
        <w:rPr>
          <w:rFonts w:ascii="Times New Roman" w:eastAsia="Times New Roman" w:hAnsi="Times New Roman" w:cs="Times New Roman"/>
          <w:sz w:val="21"/>
          <w:szCs w:val="21"/>
        </w:rPr>
        <w:t xml:space="preserve"> </w:t>
      </w:r>
      <w:hyperlink r:id="rId42" w:tooltip="Постановление Главного государственного санитарного врача РФ от 29.12.2010 N 189&#10;(ред. от 24.11.2015)&#10;&quot;Об утверждении СанПиН 2.4.2.2821-10 &quot;Санитарно-эпидемиологические требования к условиям и организации обучения в общеобразовательных учреждениях&quot;&#10;(вместе с &quot;СанПиН 2.4.2.2821-10.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quot;...&#10;-------------------- &#10;и другие." w:history="1">
        <w:r w:rsidRPr="0009024B">
          <w:rPr>
            <w:rFonts w:ascii="Times New Roman" w:eastAsia="Times New Roman" w:hAnsi="Times New Roman" w:cs="Times New Roman"/>
            <w:color w:val="0000FF"/>
            <w:sz w:val="21"/>
            <w:u w:val="single"/>
          </w:rPr>
          <w:t>Пункт 10.1</w:t>
        </w:r>
      </w:hyperlink>
      <w:r w:rsidRPr="0009024B">
        <w:rPr>
          <w:rFonts w:ascii="Times New Roman" w:eastAsia="Times New Roman" w:hAnsi="Times New Roman" w:cs="Times New Roman"/>
          <w:sz w:val="21"/>
          <w:szCs w:val="21"/>
        </w:rPr>
        <w:t xml:space="preserve"> Санитарно-эпидемиологических требований к условиям и организации обучения в общеобразовательных учреждениях "Санитарно-эпидемиологические правила и нормативы </w:t>
      </w:r>
      <w:proofErr w:type="spellStart"/>
      <w:r w:rsidRPr="0009024B">
        <w:rPr>
          <w:rFonts w:ascii="Times New Roman" w:eastAsia="Times New Roman" w:hAnsi="Times New Roman" w:cs="Times New Roman"/>
          <w:sz w:val="21"/>
          <w:szCs w:val="21"/>
        </w:rPr>
        <w:t>СанПиН</w:t>
      </w:r>
      <w:proofErr w:type="spellEnd"/>
      <w:r w:rsidRPr="0009024B">
        <w:rPr>
          <w:rFonts w:ascii="Times New Roman" w:eastAsia="Times New Roman" w:hAnsi="Times New Roman" w:cs="Times New Roman"/>
          <w:sz w:val="21"/>
          <w:szCs w:val="21"/>
        </w:rPr>
        <w:t xml:space="preserve"> 2.4.2.2821-10", утвержденных постановлением Главного государственного санитарного врача Российской Федерации от 29 декабря 2010 г. N 189 (зарегистрированы Министерством юстиции Российской Федерации 3 марта 2011 г., регистрационный N 19993), с изменениями, внесенными постановлением Главного государственного санитарного врача Российской Федерации от 29 июня</w:t>
      </w:r>
      <w:proofErr w:type="gramEnd"/>
      <w:r w:rsidRPr="0009024B">
        <w:rPr>
          <w:rFonts w:ascii="Times New Roman" w:eastAsia="Times New Roman" w:hAnsi="Times New Roman" w:cs="Times New Roman"/>
          <w:sz w:val="21"/>
          <w:szCs w:val="21"/>
        </w:rPr>
        <w:t xml:space="preserve"> 2011 г. N 85 (зарегистрированы Министерством юстиции Российской Федерации 15 декабря 2011 г., регистрационный N 22637).</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19. Освоение общеобразовательной программы, в том числе отдельной части или всего объема учебного предмета, курса, дисциплины (модуля) общеобразовательной программы, сопровождается текущим контролем успеваемости и промежуточной аттестацией учащихся. Формы, периодичность и порядок проведения текущего контроля успеваемости и промежуточной аттестации учащихся определяются образовательной организацией самостоятельно. &lt;16&gt;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43"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44" w:history="1">
        <w:r w:rsidRPr="0009024B">
          <w:rPr>
            <w:rFonts w:ascii="Times New Roman" w:eastAsia="Times New Roman" w:hAnsi="Times New Roman" w:cs="Times New Roman"/>
            <w:color w:val="0000FF"/>
            <w:sz w:val="21"/>
            <w:u w:val="single"/>
          </w:rPr>
          <w:t>&lt;16&gt;</w:t>
        </w:r>
      </w:hyperlink>
      <w:r w:rsidRPr="0009024B">
        <w:rPr>
          <w:rFonts w:ascii="Times New Roman" w:eastAsia="Times New Roman" w:hAnsi="Times New Roman" w:cs="Times New Roman"/>
          <w:sz w:val="21"/>
          <w:szCs w:val="21"/>
        </w:rPr>
        <w:t xml:space="preserve"> </w:t>
      </w:r>
      <w:hyperlink r:id="rId45" w:history="1">
        <w:r w:rsidRPr="0009024B">
          <w:rPr>
            <w:rFonts w:ascii="Times New Roman" w:eastAsia="Times New Roman" w:hAnsi="Times New Roman" w:cs="Times New Roman"/>
            <w:color w:val="0000FF"/>
            <w:sz w:val="21"/>
            <w:u w:val="single"/>
          </w:rPr>
          <w:t>Часть 1 статьи 58</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19.1. </w:t>
      </w:r>
      <w:proofErr w:type="gramStart"/>
      <w:r w:rsidRPr="0009024B">
        <w:rPr>
          <w:rFonts w:ascii="Times New Roman" w:eastAsia="Times New Roman" w:hAnsi="Times New Roman" w:cs="Times New Roman"/>
          <w:sz w:val="21"/>
          <w:szCs w:val="21"/>
        </w:rPr>
        <w:t>При реализации утвержденных рабочих программ учебных предметов, курсов, дисциплин (модулей) общеобразовательной программы необходимо учитывать, что объем домашних заданий (по всем учебным предметам) должен быть таким, чтобы затраты времени на его выполнение не превышали (в астрономических часах): во 2 - 3 классах - 1,5 часа, в 4 - 5 классах - 2 часа, в 6 - 8 классах - 2,5 часа, в 9 - 11 классах - до 3,5</w:t>
      </w:r>
      <w:proofErr w:type="gramEnd"/>
      <w:r w:rsidRPr="0009024B">
        <w:rPr>
          <w:rFonts w:ascii="Times New Roman" w:eastAsia="Times New Roman" w:hAnsi="Times New Roman" w:cs="Times New Roman"/>
          <w:sz w:val="21"/>
          <w:szCs w:val="21"/>
        </w:rPr>
        <w:t xml:space="preserve"> часа.</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Учебные предметы, курсы, дисциплины (модули) образовательной программы, требующие больших затрат времени на выполнение домашнего задания, не должны группироваться в один день.</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В первом классе обучение проводится без балльного оценивания знаний обучающихся и домашних заданий &lt;17&gt;.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(п. 19.1 </w:t>
      </w:r>
      <w:proofErr w:type="gramStart"/>
      <w:r w:rsidRPr="0009024B">
        <w:rPr>
          <w:rFonts w:ascii="Times New Roman" w:eastAsia="Times New Roman" w:hAnsi="Times New Roman" w:cs="Times New Roman"/>
          <w:color w:val="828282"/>
          <w:sz w:val="21"/>
          <w:szCs w:val="21"/>
        </w:rPr>
        <w:t>введен</w:t>
      </w:r>
      <w:proofErr w:type="gramEnd"/>
      <w:r w:rsidRPr="0009024B">
        <w:rPr>
          <w:rFonts w:ascii="Times New Roman" w:eastAsia="Times New Roman" w:hAnsi="Times New Roman" w:cs="Times New Roman"/>
          <w:color w:val="828282"/>
          <w:sz w:val="21"/>
          <w:szCs w:val="21"/>
        </w:rPr>
        <w:t xml:space="preserve"> </w:t>
      </w:r>
      <w:hyperlink r:id="rId46" w:history="1">
        <w:r w:rsidRPr="0009024B">
          <w:rPr>
            <w:rFonts w:ascii="Times New Roman" w:eastAsia="Times New Roman" w:hAnsi="Times New Roman" w:cs="Times New Roman"/>
            <w:color w:val="0000FF"/>
            <w:sz w:val="21"/>
            <w:u w:val="single"/>
          </w:rPr>
          <w:t>Приказом</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lastRenderedPageBreak/>
        <w:t>&lt;17</w:t>
      </w:r>
      <w:proofErr w:type="gramStart"/>
      <w:r w:rsidRPr="0009024B">
        <w:rPr>
          <w:rFonts w:ascii="Times New Roman" w:eastAsia="Times New Roman" w:hAnsi="Times New Roman" w:cs="Times New Roman"/>
          <w:sz w:val="21"/>
          <w:szCs w:val="21"/>
        </w:rPr>
        <w:t>&gt; С</w:t>
      </w:r>
      <w:proofErr w:type="gramEnd"/>
      <w:r w:rsidRPr="0009024B">
        <w:rPr>
          <w:rFonts w:ascii="Times New Roman" w:eastAsia="Times New Roman" w:hAnsi="Times New Roman" w:cs="Times New Roman"/>
          <w:sz w:val="21"/>
          <w:szCs w:val="21"/>
        </w:rPr>
        <w:t xml:space="preserve"> учетом положений </w:t>
      </w:r>
      <w:hyperlink r:id="rId47" w:history="1">
        <w:r w:rsidRPr="0009024B">
          <w:rPr>
            <w:rFonts w:ascii="Times New Roman" w:eastAsia="Times New Roman" w:hAnsi="Times New Roman" w:cs="Times New Roman"/>
            <w:color w:val="0000FF"/>
            <w:sz w:val="21"/>
            <w:u w:val="single"/>
          </w:rPr>
          <w:t>пунктов 10.10</w:t>
        </w:r>
      </w:hyperlink>
      <w:r w:rsidRPr="0009024B">
        <w:rPr>
          <w:rFonts w:ascii="Times New Roman" w:eastAsia="Times New Roman" w:hAnsi="Times New Roman" w:cs="Times New Roman"/>
          <w:sz w:val="21"/>
          <w:szCs w:val="21"/>
        </w:rPr>
        <w:t xml:space="preserve"> и </w:t>
      </w:r>
      <w:hyperlink r:id="rId48" w:history="1">
        <w:r w:rsidRPr="0009024B">
          <w:rPr>
            <w:rFonts w:ascii="Times New Roman" w:eastAsia="Times New Roman" w:hAnsi="Times New Roman" w:cs="Times New Roman"/>
            <w:color w:val="0000FF"/>
            <w:sz w:val="21"/>
            <w:u w:val="single"/>
          </w:rPr>
          <w:t>10.30</w:t>
        </w:r>
      </w:hyperlink>
      <w:r w:rsidRPr="0009024B">
        <w:rPr>
          <w:rFonts w:ascii="Times New Roman" w:eastAsia="Times New Roman" w:hAnsi="Times New Roman" w:cs="Times New Roman"/>
          <w:sz w:val="21"/>
          <w:szCs w:val="21"/>
        </w:rPr>
        <w:t xml:space="preserve"> Санитарно-эпидемиологических требований к условиям и организации обучения в общеобразовательных учреждениях "Санитарно-эпидемиологические правила и нормативы </w:t>
      </w:r>
      <w:proofErr w:type="spellStart"/>
      <w:r w:rsidRPr="0009024B">
        <w:rPr>
          <w:rFonts w:ascii="Times New Roman" w:eastAsia="Times New Roman" w:hAnsi="Times New Roman" w:cs="Times New Roman"/>
          <w:sz w:val="21"/>
          <w:szCs w:val="21"/>
        </w:rPr>
        <w:t>СанПиН</w:t>
      </w:r>
      <w:proofErr w:type="spellEnd"/>
      <w:r w:rsidRPr="0009024B">
        <w:rPr>
          <w:rFonts w:ascii="Times New Roman" w:eastAsia="Times New Roman" w:hAnsi="Times New Roman" w:cs="Times New Roman"/>
          <w:sz w:val="21"/>
          <w:szCs w:val="21"/>
        </w:rPr>
        <w:t xml:space="preserve"> 2.4.2.2821-10", утвержденных постановлением Главного государственного санитарного врача Российской Федерации от 29 декабря 2010 г. N 189 (зарегистрировано Министерством юстиции Российской Федерации 3 марта 2011 г., регистрационный N 19993), с изменениями, внесенными постановлениями Главного государственного санитарного врача Российской Федерации от 29 июня 2011 г. N 85 (зарегистрировано Министерством юстиции Российской Федерации 15 декабря 2011 г., регистрационный N 22637) и от 25 декабря 2013 г. N 72 (зарегистрировано Министерством юстиции Российской Федерации 27 марта 2014 г., регистрационный N 31751).</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(сноска введена </w:t>
      </w:r>
      <w:hyperlink r:id="rId49" w:history="1">
        <w:r w:rsidRPr="0009024B">
          <w:rPr>
            <w:rFonts w:ascii="Times New Roman" w:eastAsia="Times New Roman" w:hAnsi="Times New Roman" w:cs="Times New Roman"/>
            <w:color w:val="0000FF"/>
            <w:sz w:val="21"/>
            <w:u w:val="single"/>
          </w:rPr>
          <w:t>Приказом</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20. Освоение учащимися основных образовательных программ основного общего и среднего общего образования завершается итоговой аттестацией, которая является обязательной.</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proofErr w:type="gramStart"/>
      <w:r w:rsidRPr="0009024B">
        <w:rPr>
          <w:rFonts w:ascii="Times New Roman" w:eastAsia="Times New Roman" w:hAnsi="Times New Roman" w:cs="Times New Roman"/>
          <w:sz w:val="21"/>
          <w:szCs w:val="21"/>
        </w:rPr>
        <w:t>Лица, осваивающие образовательную программу в форме семейного образования или самообразования либо обучавшиеся по не имеющей государственной аккредитации образовательной программе основного общего или среднего общего образования, вправе пройти экстерном промежуточную и государственную итоговую аттестацию в образовательной организации по имеющим государственную аккредитацию образовательным программам основного общего и среднего общего образования бесплатно.</w:t>
      </w:r>
      <w:proofErr w:type="gramEnd"/>
      <w:r w:rsidRPr="0009024B">
        <w:rPr>
          <w:rFonts w:ascii="Times New Roman" w:eastAsia="Times New Roman" w:hAnsi="Times New Roman" w:cs="Times New Roman"/>
          <w:sz w:val="21"/>
          <w:szCs w:val="21"/>
        </w:rPr>
        <w:t xml:space="preserve"> При прохождении указанной аттестации экстерны пользуются академическими правами учащихся по соответствующей образовательной программе.</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Учащиеся, освоившие в полном объеме соответствующую образовательную программу учебного года, переводятся в следующий класс.</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Учащиеся, не прошедшие промежуточной аттестации по уважительным причинам или имеющие академическую задолженность, переводятся в следующий класс условно &lt;18&gt;.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Приказов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13.12.2013 </w:t>
      </w:r>
      <w:hyperlink r:id="rId50" w:history="1">
        <w:r w:rsidRPr="0009024B">
          <w:rPr>
            <w:rFonts w:ascii="Times New Roman" w:eastAsia="Times New Roman" w:hAnsi="Times New Roman" w:cs="Times New Roman"/>
            <w:color w:val="0000FF"/>
            <w:sz w:val="21"/>
            <w:u w:val="single"/>
          </w:rPr>
          <w:t>N 1342</w:t>
        </w:r>
      </w:hyperlink>
      <w:r w:rsidRPr="0009024B">
        <w:rPr>
          <w:rFonts w:ascii="Times New Roman" w:eastAsia="Times New Roman" w:hAnsi="Times New Roman" w:cs="Times New Roman"/>
          <w:color w:val="828282"/>
          <w:sz w:val="21"/>
          <w:szCs w:val="21"/>
        </w:rPr>
        <w:t xml:space="preserve">, от 17.07.2015 </w:t>
      </w:r>
      <w:hyperlink r:id="rId51" w:history="1">
        <w:r w:rsidRPr="0009024B">
          <w:rPr>
            <w:rFonts w:ascii="Times New Roman" w:eastAsia="Times New Roman" w:hAnsi="Times New Roman" w:cs="Times New Roman"/>
            <w:color w:val="0000FF"/>
            <w:sz w:val="21"/>
            <w:u w:val="single"/>
          </w:rPr>
          <w:t>N 734</w:t>
        </w:r>
      </w:hyperlink>
      <w:r w:rsidRPr="0009024B">
        <w:rPr>
          <w:rFonts w:ascii="Times New Roman" w:eastAsia="Times New Roman" w:hAnsi="Times New Roman" w:cs="Times New Roman"/>
          <w:color w:val="828282"/>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52" w:history="1">
        <w:r w:rsidRPr="0009024B">
          <w:rPr>
            <w:rFonts w:ascii="Times New Roman" w:eastAsia="Times New Roman" w:hAnsi="Times New Roman" w:cs="Times New Roman"/>
            <w:color w:val="0000FF"/>
            <w:sz w:val="21"/>
            <w:u w:val="single"/>
          </w:rPr>
          <w:t>&lt;18&gt;</w:t>
        </w:r>
      </w:hyperlink>
      <w:r w:rsidRPr="0009024B">
        <w:rPr>
          <w:rFonts w:ascii="Times New Roman" w:eastAsia="Times New Roman" w:hAnsi="Times New Roman" w:cs="Times New Roman"/>
          <w:sz w:val="21"/>
          <w:szCs w:val="21"/>
        </w:rPr>
        <w:t xml:space="preserve"> </w:t>
      </w:r>
      <w:hyperlink r:id="rId53" w:history="1">
        <w:r w:rsidRPr="0009024B">
          <w:rPr>
            <w:rFonts w:ascii="Times New Roman" w:eastAsia="Times New Roman" w:hAnsi="Times New Roman" w:cs="Times New Roman"/>
            <w:color w:val="0000FF"/>
            <w:sz w:val="21"/>
            <w:u w:val="single"/>
          </w:rPr>
          <w:t>Часть 8 статьи 58</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(сноска введена </w:t>
      </w:r>
      <w:hyperlink r:id="rId54" w:history="1">
        <w:r w:rsidRPr="0009024B">
          <w:rPr>
            <w:rFonts w:ascii="Times New Roman" w:eastAsia="Times New Roman" w:hAnsi="Times New Roman" w:cs="Times New Roman"/>
            <w:color w:val="0000FF"/>
            <w:sz w:val="21"/>
            <w:u w:val="single"/>
          </w:rPr>
          <w:t>Приказом</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13.12.2013 N 1342)</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Ответственность за ликвидацию учащимися академической задолженности в течение следующего учебного года возлагается на их родителей (законных представителей).</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Учащиеся в образовательной организации по общеобразовательным программам,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w:t>
      </w:r>
      <w:proofErr w:type="gramStart"/>
      <w:r w:rsidRPr="0009024B">
        <w:rPr>
          <w:rFonts w:ascii="Times New Roman" w:eastAsia="Times New Roman" w:hAnsi="Times New Roman" w:cs="Times New Roman"/>
          <w:sz w:val="21"/>
          <w:szCs w:val="21"/>
        </w:rPr>
        <w:t>обучение</w:t>
      </w:r>
      <w:proofErr w:type="gramEnd"/>
      <w:r w:rsidRPr="0009024B">
        <w:rPr>
          <w:rFonts w:ascii="Times New Roman" w:eastAsia="Times New Roman" w:hAnsi="Times New Roman" w:cs="Times New Roman"/>
          <w:sz w:val="21"/>
          <w:szCs w:val="21"/>
        </w:rPr>
        <w:t xml:space="preserve"> по адаптированным общеобразовательным программам в соответствии с рекомендациями </w:t>
      </w:r>
      <w:proofErr w:type="spellStart"/>
      <w:r w:rsidRPr="0009024B">
        <w:rPr>
          <w:rFonts w:ascii="Times New Roman" w:eastAsia="Times New Roman" w:hAnsi="Times New Roman" w:cs="Times New Roman"/>
          <w:sz w:val="21"/>
          <w:szCs w:val="21"/>
        </w:rPr>
        <w:t>психолого-медико-педагогической</w:t>
      </w:r>
      <w:proofErr w:type="spellEnd"/>
      <w:r w:rsidRPr="0009024B">
        <w:rPr>
          <w:rFonts w:ascii="Times New Roman" w:eastAsia="Times New Roman" w:hAnsi="Times New Roman" w:cs="Times New Roman"/>
          <w:sz w:val="21"/>
          <w:szCs w:val="21"/>
        </w:rPr>
        <w:t xml:space="preserve"> комиссии либо на обучение по индивидуальному учебному плану.</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55"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Лицам, успешно прошедшим государственную итоговую аттестацию по образовательным программам основного общего и среднего общего образования, выдается </w:t>
      </w:r>
      <w:hyperlink r:id="rId56" w:tooltip="Приказ Минобрнауки России от 27.08.2013 N 989&#10;(ред. от 12.05.2014)&#10;&quot;Об утверждении образцов и описаний аттестатов об основном общем и среднем общем образовании и приложений к ним&quot;&#10;(Зарегистрировано в Минюсте России 08.10.2013 N 30109)" w:history="1">
        <w:r w:rsidRPr="0009024B">
          <w:rPr>
            <w:rFonts w:ascii="Times New Roman" w:eastAsia="Times New Roman" w:hAnsi="Times New Roman" w:cs="Times New Roman"/>
            <w:color w:val="0000FF"/>
            <w:sz w:val="21"/>
            <w:u w:val="single"/>
          </w:rPr>
          <w:t>аттестат</w:t>
        </w:r>
      </w:hyperlink>
      <w:r w:rsidRPr="0009024B">
        <w:rPr>
          <w:rFonts w:ascii="Times New Roman" w:eastAsia="Times New Roman" w:hAnsi="Times New Roman" w:cs="Times New Roman"/>
          <w:sz w:val="21"/>
          <w:szCs w:val="21"/>
        </w:rPr>
        <w:t xml:space="preserve"> об основном общем или среднем общем образовании, подтверждающий получение общего образования соответствующего уровня.</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Лицам, успешно прошедшим итоговую аттестацию, выдаются документы об образовании и (или) о квалификации, образцы которых самостоятельно устанавливаются образовательными организациями. &lt;19&gt;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lastRenderedPageBreak/>
        <w:t xml:space="preserve">(в ред. </w:t>
      </w:r>
      <w:hyperlink r:id="rId57"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58" w:history="1">
        <w:r w:rsidRPr="0009024B">
          <w:rPr>
            <w:rFonts w:ascii="Times New Roman" w:eastAsia="Times New Roman" w:hAnsi="Times New Roman" w:cs="Times New Roman"/>
            <w:color w:val="0000FF"/>
            <w:sz w:val="21"/>
            <w:u w:val="single"/>
          </w:rPr>
          <w:t>&lt;19&gt;</w:t>
        </w:r>
      </w:hyperlink>
      <w:r w:rsidRPr="0009024B">
        <w:rPr>
          <w:rFonts w:ascii="Times New Roman" w:eastAsia="Times New Roman" w:hAnsi="Times New Roman" w:cs="Times New Roman"/>
          <w:sz w:val="21"/>
          <w:szCs w:val="21"/>
        </w:rPr>
        <w:t xml:space="preserve"> </w:t>
      </w:r>
      <w:hyperlink r:id="rId59" w:history="1">
        <w:r w:rsidRPr="0009024B">
          <w:rPr>
            <w:rFonts w:ascii="Times New Roman" w:eastAsia="Times New Roman" w:hAnsi="Times New Roman" w:cs="Times New Roman"/>
            <w:color w:val="0000FF"/>
            <w:sz w:val="21"/>
            <w:u w:val="single"/>
          </w:rPr>
          <w:t>Часть 3 статьи 60</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основного общего и среднего общего образования и (или) отчисленным из образовательной организации, выдается справка об обучении или о периоде </w:t>
      </w:r>
      <w:proofErr w:type="gramStart"/>
      <w:r w:rsidRPr="0009024B">
        <w:rPr>
          <w:rFonts w:ascii="Times New Roman" w:eastAsia="Times New Roman" w:hAnsi="Times New Roman" w:cs="Times New Roman"/>
          <w:sz w:val="21"/>
          <w:szCs w:val="21"/>
        </w:rPr>
        <w:t>обучения по образцу</w:t>
      </w:r>
      <w:proofErr w:type="gramEnd"/>
      <w:r w:rsidRPr="0009024B">
        <w:rPr>
          <w:rFonts w:ascii="Times New Roman" w:eastAsia="Times New Roman" w:hAnsi="Times New Roman" w:cs="Times New Roman"/>
          <w:sz w:val="21"/>
          <w:szCs w:val="21"/>
        </w:rPr>
        <w:t>, самостоятельно устанавливаемому образовательной организацией &lt;20&gt;.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60"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61" w:history="1">
        <w:r w:rsidRPr="0009024B">
          <w:rPr>
            <w:rFonts w:ascii="Times New Roman" w:eastAsia="Times New Roman" w:hAnsi="Times New Roman" w:cs="Times New Roman"/>
            <w:color w:val="0000FF"/>
            <w:sz w:val="21"/>
            <w:u w:val="single"/>
          </w:rPr>
          <w:t>&lt;20&gt;</w:t>
        </w:r>
      </w:hyperlink>
      <w:r w:rsidRPr="0009024B">
        <w:rPr>
          <w:rFonts w:ascii="Times New Roman" w:eastAsia="Times New Roman" w:hAnsi="Times New Roman" w:cs="Times New Roman"/>
          <w:sz w:val="21"/>
          <w:szCs w:val="21"/>
        </w:rPr>
        <w:t xml:space="preserve"> </w:t>
      </w:r>
      <w:hyperlink r:id="rId62" w:history="1">
        <w:r w:rsidRPr="0009024B">
          <w:rPr>
            <w:rFonts w:ascii="Times New Roman" w:eastAsia="Times New Roman" w:hAnsi="Times New Roman" w:cs="Times New Roman"/>
            <w:color w:val="0000FF"/>
            <w:sz w:val="21"/>
            <w:u w:val="single"/>
          </w:rPr>
          <w:t>Часть 12 статьи 60</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Учащиеся, освоившие образовательные программы основного общего образования и получившие на государственной итоговой аттестации неудовлетворительные результаты, по усмотрению их родителей (законных представителей) оставляются на повторное обучение, кроме лиц, обладающих дееспособностью в силу </w:t>
      </w:r>
      <w:hyperlink r:id="rId63" w:history="1">
        <w:r w:rsidRPr="0009024B">
          <w:rPr>
            <w:rFonts w:ascii="Times New Roman" w:eastAsia="Times New Roman" w:hAnsi="Times New Roman" w:cs="Times New Roman"/>
            <w:color w:val="0000FF"/>
            <w:sz w:val="21"/>
            <w:u w:val="single"/>
          </w:rPr>
          <w:t>статей 21</w:t>
        </w:r>
      </w:hyperlink>
      <w:r w:rsidRPr="0009024B">
        <w:rPr>
          <w:rFonts w:ascii="Times New Roman" w:eastAsia="Times New Roman" w:hAnsi="Times New Roman" w:cs="Times New Roman"/>
          <w:sz w:val="21"/>
          <w:szCs w:val="21"/>
        </w:rPr>
        <w:t xml:space="preserve"> и </w:t>
      </w:r>
      <w:hyperlink r:id="rId64" w:history="1">
        <w:r w:rsidRPr="0009024B">
          <w:rPr>
            <w:rFonts w:ascii="Times New Roman" w:eastAsia="Times New Roman" w:hAnsi="Times New Roman" w:cs="Times New Roman"/>
            <w:color w:val="0000FF"/>
            <w:sz w:val="21"/>
            <w:u w:val="single"/>
          </w:rPr>
          <w:t>27</w:t>
        </w:r>
      </w:hyperlink>
      <w:r w:rsidRPr="0009024B">
        <w:rPr>
          <w:rFonts w:ascii="Times New Roman" w:eastAsia="Times New Roman" w:hAnsi="Times New Roman" w:cs="Times New Roman"/>
          <w:sz w:val="21"/>
          <w:szCs w:val="21"/>
        </w:rPr>
        <w:t xml:space="preserve"> Гражданского кодекса Российской Федерации (Собрание законодательства Российской Федерации, 1994, N 32, ст. 3301).</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(абзац введен </w:t>
      </w:r>
      <w:hyperlink r:id="rId65" w:history="1">
        <w:r w:rsidRPr="0009024B">
          <w:rPr>
            <w:rFonts w:ascii="Times New Roman" w:eastAsia="Times New Roman" w:hAnsi="Times New Roman" w:cs="Times New Roman"/>
            <w:color w:val="0000FF"/>
            <w:sz w:val="21"/>
            <w:u w:val="single"/>
          </w:rPr>
          <w:t>Приказом</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28.05.2014 N 598)</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240" w:lineRule="auto"/>
        <w:jc w:val="center"/>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III. Особенности организации образовательной деятельности</w:t>
      </w:r>
    </w:p>
    <w:p w:rsidR="0009024B" w:rsidRPr="0009024B" w:rsidRDefault="0009024B" w:rsidP="0009024B">
      <w:pPr>
        <w:spacing w:after="0" w:line="240" w:lineRule="auto"/>
        <w:jc w:val="center"/>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для лиц с ограниченными возможностями здоровья</w:t>
      </w:r>
    </w:p>
    <w:p w:rsidR="0009024B" w:rsidRPr="0009024B" w:rsidRDefault="0009024B" w:rsidP="0009024B">
      <w:pPr>
        <w:spacing w:after="0" w:line="240" w:lineRule="auto"/>
        <w:jc w:val="center"/>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w:t>
      </w:r>
    </w:p>
    <w:p w:rsidR="0009024B" w:rsidRPr="0009024B" w:rsidRDefault="0009024B" w:rsidP="0009024B">
      <w:pPr>
        <w:spacing w:after="0" w:line="240" w:lineRule="auto"/>
        <w:rPr>
          <w:rFonts w:ascii="Times New Roman" w:eastAsia="Times New Roman" w:hAnsi="Times New Roman" w:cs="Times New Roman"/>
          <w:color w:val="392C69"/>
          <w:sz w:val="21"/>
          <w:szCs w:val="21"/>
        </w:rPr>
      </w:pPr>
      <w:proofErr w:type="spellStart"/>
      <w:r w:rsidRPr="0009024B">
        <w:rPr>
          <w:rFonts w:ascii="Times New Roman" w:eastAsia="Times New Roman" w:hAnsi="Times New Roman" w:cs="Times New Roman"/>
          <w:color w:val="392C69"/>
          <w:sz w:val="21"/>
          <w:szCs w:val="21"/>
        </w:rPr>
        <w:t>КонсультантПлюс</w:t>
      </w:r>
      <w:proofErr w:type="spellEnd"/>
      <w:r w:rsidRPr="0009024B">
        <w:rPr>
          <w:rFonts w:ascii="Times New Roman" w:eastAsia="Times New Roman" w:hAnsi="Times New Roman" w:cs="Times New Roman"/>
          <w:color w:val="392C69"/>
          <w:sz w:val="21"/>
          <w:szCs w:val="21"/>
        </w:rPr>
        <w:t>: примечание.</w:t>
      </w:r>
    </w:p>
    <w:p w:rsidR="0009024B" w:rsidRPr="0009024B" w:rsidRDefault="0009024B" w:rsidP="0009024B">
      <w:pPr>
        <w:spacing w:after="96" w:line="240" w:lineRule="auto"/>
        <w:rPr>
          <w:rFonts w:ascii="Times New Roman" w:eastAsia="Times New Roman" w:hAnsi="Times New Roman" w:cs="Times New Roman"/>
          <w:color w:val="392C69"/>
          <w:sz w:val="21"/>
          <w:szCs w:val="21"/>
        </w:rPr>
      </w:pPr>
      <w:r w:rsidRPr="0009024B">
        <w:rPr>
          <w:rFonts w:ascii="Times New Roman" w:eastAsia="Times New Roman" w:hAnsi="Times New Roman" w:cs="Times New Roman"/>
          <w:color w:val="392C69"/>
          <w:sz w:val="21"/>
          <w:szCs w:val="21"/>
        </w:rPr>
        <w:t xml:space="preserve">Приказом </w:t>
      </w:r>
      <w:proofErr w:type="spellStart"/>
      <w:r w:rsidRPr="0009024B">
        <w:rPr>
          <w:rFonts w:ascii="Times New Roman" w:eastAsia="Times New Roman" w:hAnsi="Times New Roman" w:cs="Times New Roman"/>
          <w:color w:val="392C69"/>
          <w:sz w:val="21"/>
          <w:szCs w:val="21"/>
        </w:rPr>
        <w:t>Минобрнауки</w:t>
      </w:r>
      <w:proofErr w:type="spellEnd"/>
      <w:r w:rsidRPr="0009024B">
        <w:rPr>
          <w:rFonts w:ascii="Times New Roman" w:eastAsia="Times New Roman" w:hAnsi="Times New Roman" w:cs="Times New Roman"/>
          <w:color w:val="392C69"/>
          <w:sz w:val="21"/>
          <w:szCs w:val="21"/>
        </w:rPr>
        <w:t xml:space="preserve"> России от 19.12.2014 N 1598 утвержден федеральный государственный образовательный </w:t>
      </w:r>
      <w:hyperlink r:id="rId66" w:history="1">
        <w:r w:rsidRPr="0009024B">
          <w:rPr>
            <w:rFonts w:ascii="Times New Roman" w:eastAsia="Times New Roman" w:hAnsi="Times New Roman" w:cs="Times New Roman"/>
            <w:color w:val="0000FF"/>
            <w:sz w:val="21"/>
            <w:u w:val="single"/>
          </w:rPr>
          <w:t>стандарт</w:t>
        </w:r>
      </w:hyperlink>
      <w:r w:rsidRPr="0009024B">
        <w:rPr>
          <w:rFonts w:ascii="Times New Roman" w:eastAsia="Times New Roman" w:hAnsi="Times New Roman" w:cs="Times New Roman"/>
          <w:color w:val="392C69"/>
          <w:sz w:val="21"/>
          <w:szCs w:val="21"/>
        </w:rPr>
        <w:t xml:space="preserve"> начального общего образования </w:t>
      </w:r>
      <w:proofErr w:type="gramStart"/>
      <w:r w:rsidRPr="0009024B">
        <w:rPr>
          <w:rFonts w:ascii="Times New Roman" w:eastAsia="Times New Roman" w:hAnsi="Times New Roman" w:cs="Times New Roman"/>
          <w:color w:val="392C69"/>
          <w:sz w:val="21"/>
          <w:szCs w:val="21"/>
        </w:rPr>
        <w:t>обучающихся</w:t>
      </w:r>
      <w:proofErr w:type="gramEnd"/>
      <w:r w:rsidRPr="0009024B">
        <w:rPr>
          <w:rFonts w:ascii="Times New Roman" w:eastAsia="Times New Roman" w:hAnsi="Times New Roman" w:cs="Times New Roman"/>
          <w:color w:val="392C69"/>
          <w:sz w:val="21"/>
          <w:szCs w:val="21"/>
        </w:rPr>
        <w:t xml:space="preserve"> с ограниченными возможностями здоровья.</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 xml:space="preserve">21. Содержание общего образования и условия организации </w:t>
      </w:r>
      <w:proofErr w:type="gramStart"/>
      <w:r w:rsidRPr="0009024B">
        <w:rPr>
          <w:rFonts w:ascii="Times New Roman" w:eastAsia="Times New Roman" w:hAnsi="Times New Roman" w:cs="Times New Roman"/>
          <w:sz w:val="21"/>
          <w:szCs w:val="21"/>
        </w:rPr>
        <w:t>обучения</w:t>
      </w:r>
      <w:proofErr w:type="gramEnd"/>
      <w:r w:rsidRPr="0009024B">
        <w:rPr>
          <w:rFonts w:ascii="Times New Roman" w:eastAsia="Times New Roman" w:hAnsi="Times New Roman" w:cs="Times New Roman"/>
          <w:sz w:val="21"/>
          <w:szCs w:val="21"/>
        </w:rPr>
        <w:t xml:space="preserve"> учащихся с ограниченными возможностями здоровья определяются адаптированной общеобразовательной программой, а для инвалидов также в соответствии с индивидуальной программой реабилитации инвалида. &lt;21&gt;</w:t>
      </w:r>
    </w:p>
    <w:p w:rsidR="0009024B" w:rsidRPr="0009024B" w:rsidRDefault="0009024B" w:rsidP="0009024B">
      <w:pPr>
        <w:spacing w:after="0" w:line="264" w:lineRule="auto"/>
        <w:jc w:val="both"/>
        <w:rPr>
          <w:rFonts w:ascii="Times New Roman" w:eastAsia="Times New Roman" w:hAnsi="Times New Roman" w:cs="Times New Roman"/>
          <w:color w:val="828282"/>
          <w:sz w:val="21"/>
          <w:szCs w:val="21"/>
        </w:rPr>
      </w:pPr>
      <w:r w:rsidRPr="0009024B">
        <w:rPr>
          <w:rFonts w:ascii="Times New Roman" w:eastAsia="Times New Roman" w:hAnsi="Times New Roman" w:cs="Times New Roman"/>
          <w:color w:val="828282"/>
          <w:sz w:val="21"/>
          <w:szCs w:val="21"/>
        </w:rPr>
        <w:t xml:space="preserve">(в ред. </w:t>
      </w:r>
      <w:hyperlink r:id="rId67" w:history="1">
        <w:r w:rsidRPr="0009024B">
          <w:rPr>
            <w:rFonts w:ascii="Times New Roman" w:eastAsia="Times New Roman" w:hAnsi="Times New Roman" w:cs="Times New Roman"/>
            <w:color w:val="0000FF"/>
            <w:sz w:val="21"/>
            <w:u w:val="single"/>
          </w:rPr>
          <w:t>Приказа</w:t>
        </w:r>
      </w:hyperlink>
      <w:r w:rsidRPr="0009024B">
        <w:rPr>
          <w:rFonts w:ascii="Times New Roman" w:eastAsia="Times New Roman" w:hAnsi="Times New Roman" w:cs="Times New Roman"/>
          <w:color w:val="828282"/>
          <w:sz w:val="21"/>
          <w:szCs w:val="21"/>
        </w:rPr>
        <w:t xml:space="preserve"> </w:t>
      </w:r>
      <w:proofErr w:type="spellStart"/>
      <w:r w:rsidRPr="0009024B">
        <w:rPr>
          <w:rFonts w:ascii="Times New Roman" w:eastAsia="Times New Roman" w:hAnsi="Times New Roman" w:cs="Times New Roman"/>
          <w:color w:val="828282"/>
          <w:sz w:val="21"/>
          <w:szCs w:val="21"/>
        </w:rPr>
        <w:t>Минобрнауки</w:t>
      </w:r>
      <w:proofErr w:type="spellEnd"/>
      <w:r w:rsidRPr="0009024B">
        <w:rPr>
          <w:rFonts w:ascii="Times New Roman" w:eastAsia="Times New Roman" w:hAnsi="Times New Roman" w:cs="Times New Roman"/>
          <w:color w:val="828282"/>
          <w:sz w:val="21"/>
          <w:szCs w:val="21"/>
        </w:rPr>
        <w:t xml:space="preserve"> России от 17.07.2015 N 734)</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r w:rsidRPr="0009024B">
        <w:rPr>
          <w:rFonts w:ascii="Times New Roman" w:eastAsia="Times New Roman" w:hAnsi="Times New Roman" w:cs="Times New Roman"/>
          <w:sz w:val="21"/>
          <w:szCs w:val="21"/>
        </w:rPr>
        <w:t>--------------------------------</w:t>
      </w:r>
    </w:p>
    <w:p w:rsidR="0009024B" w:rsidRPr="0009024B" w:rsidRDefault="0009024B" w:rsidP="0009024B">
      <w:pPr>
        <w:spacing w:after="0" w:line="312" w:lineRule="auto"/>
        <w:ind w:firstLine="547"/>
        <w:jc w:val="both"/>
        <w:rPr>
          <w:rFonts w:ascii="Times New Roman" w:eastAsia="Times New Roman" w:hAnsi="Times New Roman" w:cs="Times New Roman"/>
          <w:sz w:val="21"/>
          <w:szCs w:val="21"/>
        </w:rPr>
      </w:pPr>
      <w:hyperlink r:id="rId68" w:history="1">
        <w:r w:rsidRPr="0009024B">
          <w:rPr>
            <w:rFonts w:ascii="Times New Roman" w:eastAsia="Times New Roman" w:hAnsi="Times New Roman" w:cs="Times New Roman"/>
            <w:color w:val="0000FF"/>
            <w:sz w:val="21"/>
            <w:u w:val="single"/>
          </w:rPr>
          <w:t>&lt;21&gt;</w:t>
        </w:r>
      </w:hyperlink>
      <w:r w:rsidRPr="0009024B">
        <w:rPr>
          <w:rFonts w:ascii="Times New Roman" w:eastAsia="Times New Roman" w:hAnsi="Times New Roman" w:cs="Times New Roman"/>
          <w:sz w:val="21"/>
          <w:szCs w:val="21"/>
        </w:rPr>
        <w:t xml:space="preserve"> </w:t>
      </w:r>
      <w:hyperlink r:id="rId69" w:history="1">
        <w:r w:rsidRPr="0009024B">
          <w:rPr>
            <w:rFonts w:ascii="Times New Roman" w:eastAsia="Times New Roman" w:hAnsi="Times New Roman" w:cs="Times New Roman"/>
            <w:color w:val="0000FF"/>
            <w:sz w:val="21"/>
            <w:u w:val="single"/>
          </w:rPr>
          <w:t>Часть 1 статьи 79</w:t>
        </w:r>
      </w:hyperlink>
      <w:r w:rsidRPr="0009024B">
        <w:rPr>
          <w:rFonts w:ascii="Times New Roman" w:eastAsia="Times New Roman" w:hAnsi="Times New Roman" w:cs="Times New Roman"/>
          <w:sz w:val="21"/>
          <w:szCs w:val="21"/>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00000" w:rsidRDefault="0009024B"/>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09024B"/>
    <w:rsid w:val="000902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9024B"/>
    <w:rPr>
      <w:color w:val="0000FF"/>
      <w:u w:val="single"/>
    </w:rPr>
  </w:style>
</w:styles>
</file>

<file path=word/webSettings.xml><?xml version="1.0" encoding="utf-8"?>
<w:webSettings xmlns:r="http://schemas.openxmlformats.org/officeDocument/2006/relationships" xmlns:w="http://schemas.openxmlformats.org/wordprocessingml/2006/main">
  <w:divs>
    <w:div w:id="55671725">
      <w:bodyDiv w:val="1"/>
      <w:marLeft w:val="0"/>
      <w:marRight w:val="0"/>
      <w:marTop w:val="0"/>
      <w:marBottom w:val="0"/>
      <w:divBdr>
        <w:top w:val="none" w:sz="0" w:space="0" w:color="auto"/>
        <w:left w:val="none" w:sz="0" w:space="0" w:color="auto"/>
        <w:bottom w:val="none" w:sz="0" w:space="0" w:color="auto"/>
        <w:right w:val="none" w:sz="0" w:space="0" w:color="auto"/>
      </w:divBdr>
      <w:divsChild>
        <w:div w:id="419956267">
          <w:marLeft w:val="0"/>
          <w:marRight w:val="0"/>
          <w:marTop w:val="0"/>
          <w:marBottom w:val="0"/>
          <w:divBdr>
            <w:top w:val="none" w:sz="0" w:space="0" w:color="auto"/>
            <w:left w:val="none" w:sz="0" w:space="0" w:color="auto"/>
            <w:bottom w:val="none" w:sz="0" w:space="0" w:color="auto"/>
            <w:right w:val="none" w:sz="0" w:space="0" w:color="auto"/>
          </w:divBdr>
        </w:div>
        <w:div w:id="562722306">
          <w:marLeft w:val="0"/>
          <w:marRight w:val="0"/>
          <w:marTop w:val="0"/>
          <w:marBottom w:val="0"/>
          <w:divBdr>
            <w:top w:val="none" w:sz="0" w:space="0" w:color="auto"/>
            <w:left w:val="none" w:sz="0" w:space="0" w:color="auto"/>
            <w:bottom w:val="none" w:sz="0" w:space="0" w:color="auto"/>
            <w:right w:val="none" w:sz="0" w:space="0" w:color="auto"/>
          </w:divBdr>
        </w:div>
        <w:div w:id="1341200506">
          <w:marLeft w:val="0"/>
          <w:marRight w:val="0"/>
          <w:marTop w:val="0"/>
          <w:marBottom w:val="0"/>
          <w:divBdr>
            <w:top w:val="none" w:sz="0" w:space="0" w:color="auto"/>
            <w:left w:val="none" w:sz="0" w:space="0" w:color="auto"/>
            <w:bottom w:val="none" w:sz="0" w:space="0" w:color="auto"/>
            <w:right w:val="none" w:sz="0" w:space="0" w:color="auto"/>
          </w:divBdr>
        </w:div>
        <w:div w:id="494221179">
          <w:marLeft w:val="0"/>
          <w:marRight w:val="0"/>
          <w:marTop w:val="0"/>
          <w:marBottom w:val="0"/>
          <w:divBdr>
            <w:top w:val="none" w:sz="0" w:space="0" w:color="auto"/>
            <w:left w:val="none" w:sz="0" w:space="0" w:color="auto"/>
            <w:bottom w:val="none" w:sz="0" w:space="0" w:color="auto"/>
            <w:right w:val="none" w:sz="0" w:space="0" w:color="auto"/>
          </w:divBdr>
        </w:div>
        <w:div w:id="121119495">
          <w:marLeft w:val="0"/>
          <w:marRight w:val="0"/>
          <w:marTop w:val="0"/>
          <w:marBottom w:val="0"/>
          <w:divBdr>
            <w:top w:val="none" w:sz="0" w:space="0" w:color="auto"/>
            <w:left w:val="none" w:sz="0" w:space="0" w:color="auto"/>
            <w:bottom w:val="none" w:sz="0" w:space="0" w:color="auto"/>
            <w:right w:val="none" w:sz="0" w:space="0" w:color="auto"/>
          </w:divBdr>
        </w:div>
        <w:div w:id="1681279275">
          <w:marLeft w:val="0"/>
          <w:marRight w:val="0"/>
          <w:marTop w:val="0"/>
          <w:marBottom w:val="0"/>
          <w:divBdr>
            <w:top w:val="none" w:sz="0" w:space="0" w:color="auto"/>
            <w:left w:val="none" w:sz="0" w:space="0" w:color="auto"/>
            <w:bottom w:val="none" w:sz="0" w:space="0" w:color="auto"/>
            <w:right w:val="none" w:sz="0" w:space="0" w:color="auto"/>
          </w:divBdr>
        </w:div>
        <w:div w:id="145055862">
          <w:marLeft w:val="0"/>
          <w:marRight w:val="0"/>
          <w:marTop w:val="0"/>
          <w:marBottom w:val="0"/>
          <w:divBdr>
            <w:top w:val="none" w:sz="0" w:space="0" w:color="auto"/>
            <w:left w:val="none" w:sz="0" w:space="0" w:color="auto"/>
            <w:bottom w:val="none" w:sz="0" w:space="0" w:color="auto"/>
            <w:right w:val="none" w:sz="0" w:space="0" w:color="auto"/>
          </w:divBdr>
        </w:div>
        <w:div w:id="1132602343">
          <w:marLeft w:val="0"/>
          <w:marRight w:val="0"/>
          <w:marTop w:val="0"/>
          <w:marBottom w:val="0"/>
          <w:divBdr>
            <w:top w:val="none" w:sz="0" w:space="0" w:color="auto"/>
            <w:left w:val="none" w:sz="0" w:space="0" w:color="auto"/>
            <w:bottom w:val="none" w:sz="0" w:space="0" w:color="auto"/>
            <w:right w:val="none" w:sz="0" w:space="0" w:color="auto"/>
          </w:divBdr>
        </w:div>
        <w:div w:id="1740056790">
          <w:marLeft w:val="0"/>
          <w:marRight w:val="0"/>
          <w:marTop w:val="0"/>
          <w:marBottom w:val="0"/>
          <w:divBdr>
            <w:top w:val="none" w:sz="0" w:space="0" w:color="auto"/>
            <w:left w:val="none" w:sz="0" w:space="0" w:color="auto"/>
            <w:bottom w:val="none" w:sz="0" w:space="0" w:color="auto"/>
            <w:right w:val="none" w:sz="0" w:space="0" w:color="auto"/>
          </w:divBdr>
        </w:div>
        <w:div w:id="610748226">
          <w:marLeft w:val="0"/>
          <w:marRight w:val="0"/>
          <w:marTop w:val="0"/>
          <w:marBottom w:val="0"/>
          <w:divBdr>
            <w:top w:val="none" w:sz="0" w:space="0" w:color="auto"/>
            <w:left w:val="none" w:sz="0" w:space="0" w:color="auto"/>
            <w:bottom w:val="none" w:sz="0" w:space="0" w:color="auto"/>
            <w:right w:val="none" w:sz="0" w:space="0" w:color="auto"/>
          </w:divBdr>
        </w:div>
        <w:div w:id="1357191042">
          <w:marLeft w:val="0"/>
          <w:marRight w:val="0"/>
          <w:marTop w:val="0"/>
          <w:marBottom w:val="0"/>
          <w:divBdr>
            <w:top w:val="none" w:sz="0" w:space="0" w:color="auto"/>
            <w:left w:val="none" w:sz="0" w:space="0" w:color="auto"/>
            <w:bottom w:val="none" w:sz="0" w:space="0" w:color="auto"/>
            <w:right w:val="none" w:sz="0" w:space="0" w:color="auto"/>
          </w:divBdr>
        </w:div>
        <w:div w:id="1875577105">
          <w:marLeft w:val="0"/>
          <w:marRight w:val="0"/>
          <w:marTop w:val="0"/>
          <w:marBottom w:val="0"/>
          <w:divBdr>
            <w:top w:val="none" w:sz="0" w:space="0" w:color="auto"/>
            <w:left w:val="none" w:sz="0" w:space="0" w:color="auto"/>
            <w:bottom w:val="none" w:sz="0" w:space="0" w:color="auto"/>
            <w:right w:val="none" w:sz="0" w:space="0" w:color="auto"/>
          </w:divBdr>
        </w:div>
        <w:div w:id="1808889508">
          <w:marLeft w:val="0"/>
          <w:marRight w:val="0"/>
          <w:marTop w:val="0"/>
          <w:marBottom w:val="0"/>
          <w:divBdr>
            <w:top w:val="none" w:sz="0" w:space="0" w:color="auto"/>
            <w:left w:val="none" w:sz="0" w:space="0" w:color="auto"/>
            <w:bottom w:val="none" w:sz="0" w:space="0" w:color="auto"/>
            <w:right w:val="none" w:sz="0" w:space="0" w:color="auto"/>
          </w:divBdr>
        </w:div>
        <w:div w:id="323094363">
          <w:marLeft w:val="0"/>
          <w:marRight w:val="0"/>
          <w:marTop w:val="0"/>
          <w:marBottom w:val="0"/>
          <w:divBdr>
            <w:top w:val="none" w:sz="0" w:space="0" w:color="auto"/>
            <w:left w:val="none" w:sz="0" w:space="0" w:color="auto"/>
            <w:bottom w:val="none" w:sz="0" w:space="0" w:color="auto"/>
            <w:right w:val="none" w:sz="0" w:space="0" w:color="auto"/>
          </w:divBdr>
        </w:div>
        <w:div w:id="647168681">
          <w:marLeft w:val="0"/>
          <w:marRight w:val="0"/>
          <w:marTop w:val="0"/>
          <w:marBottom w:val="0"/>
          <w:divBdr>
            <w:top w:val="none" w:sz="0" w:space="0" w:color="auto"/>
            <w:left w:val="none" w:sz="0" w:space="0" w:color="auto"/>
            <w:bottom w:val="none" w:sz="0" w:space="0" w:color="auto"/>
            <w:right w:val="none" w:sz="0" w:space="0" w:color="auto"/>
          </w:divBdr>
        </w:div>
        <w:div w:id="320280886">
          <w:marLeft w:val="0"/>
          <w:marRight w:val="0"/>
          <w:marTop w:val="0"/>
          <w:marBottom w:val="0"/>
          <w:divBdr>
            <w:top w:val="none" w:sz="0" w:space="0" w:color="auto"/>
            <w:left w:val="none" w:sz="0" w:space="0" w:color="auto"/>
            <w:bottom w:val="none" w:sz="0" w:space="0" w:color="auto"/>
            <w:right w:val="none" w:sz="0" w:space="0" w:color="auto"/>
          </w:divBdr>
        </w:div>
        <w:div w:id="1104837545">
          <w:marLeft w:val="0"/>
          <w:marRight w:val="0"/>
          <w:marTop w:val="0"/>
          <w:marBottom w:val="0"/>
          <w:divBdr>
            <w:top w:val="none" w:sz="0" w:space="0" w:color="auto"/>
            <w:left w:val="none" w:sz="0" w:space="0" w:color="auto"/>
            <w:bottom w:val="none" w:sz="0" w:space="0" w:color="auto"/>
            <w:right w:val="none" w:sz="0" w:space="0" w:color="auto"/>
          </w:divBdr>
        </w:div>
        <w:div w:id="990477729">
          <w:marLeft w:val="0"/>
          <w:marRight w:val="0"/>
          <w:marTop w:val="0"/>
          <w:marBottom w:val="0"/>
          <w:divBdr>
            <w:top w:val="none" w:sz="0" w:space="0" w:color="auto"/>
            <w:left w:val="none" w:sz="0" w:space="0" w:color="auto"/>
            <w:bottom w:val="none" w:sz="0" w:space="0" w:color="auto"/>
            <w:right w:val="none" w:sz="0" w:space="0" w:color="auto"/>
          </w:divBdr>
        </w:div>
        <w:div w:id="622688280">
          <w:marLeft w:val="0"/>
          <w:marRight w:val="0"/>
          <w:marTop w:val="0"/>
          <w:marBottom w:val="0"/>
          <w:divBdr>
            <w:top w:val="none" w:sz="0" w:space="0" w:color="auto"/>
            <w:left w:val="none" w:sz="0" w:space="0" w:color="auto"/>
            <w:bottom w:val="none" w:sz="0" w:space="0" w:color="auto"/>
            <w:right w:val="none" w:sz="0" w:space="0" w:color="auto"/>
          </w:divBdr>
        </w:div>
        <w:div w:id="1360929736">
          <w:marLeft w:val="0"/>
          <w:marRight w:val="0"/>
          <w:marTop w:val="0"/>
          <w:marBottom w:val="0"/>
          <w:divBdr>
            <w:top w:val="none" w:sz="0" w:space="0" w:color="auto"/>
            <w:left w:val="none" w:sz="0" w:space="0" w:color="auto"/>
            <w:bottom w:val="none" w:sz="0" w:space="0" w:color="auto"/>
            <w:right w:val="none" w:sz="0" w:space="0" w:color="auto"/>
          </w:divBdr>
        </w:div>
        <w:div w:id="1287858041">
          <w:marLeft w:val="0"/>
          <w:marRight w:val="0"/>
          <w:marTop w:val="0"/>
          <w:marBottom w:val="0"/>
          <w:divBdr>
            <w:top w:val="none" w:sz="0" w:space="0" w:color="auto"/>
            <w:left w:val="none" w:sz="0" w:space="0" w:color="auto"/>
            <w:bottom w:val="none" w:sz="0" w:space="0" w:color="auto"/>
            <w:right w:val="none" w:sz="0" w:space="0" w:color="auto"/>
          </w:divBdr>
        </w:div>
        <w:div w:id="1323311712">
          <w:marLeft w:val="0"/>
          <w:marRight w:val="0"/>
          <w:marTop w:val="120"/>
          <w:marBottom w:val="96"/>
          <w:divBdr>
            <w:top w:val="none" w:sz="0" w:space="0" w:color="auto"/>
            <w:left w:val="none" w:sz="0" w:space="0" w:color="auto"/>
            <w:bottom w:val="none" w:sz="0" w:space="0" w:color="auto"/>
            <w:right w:val="none" w:sz="0" w:space="0" w:color="auto"/>
          </w:divBdr>
          <w:divsChild>
            <w:div w:id="1335449936">
              <w:marLeft w:val="0"/>
              <w:marRight w:val="0"/>
              <w:marTop w:val="0"/>
              <w:marBottom w:val="0"/>
              <w:divBdr>
                <w:top w:val="none" w:sz="0" w:space="0" w:color="auto"/>
                <w:left w:val="none" w:sz="0" w:space="0" w:color="auto"/>
                <w:bottom w:val="none" w:sz="0" w:space="0" w:color="auto"/>
                <w:right w:val="none" w:sz="0" w:space="0" w:color="auto"/>
              </w:divBdr>
            </w:div>
            <w:div w:id="1764454920">
              <w:marLeft w:val="0"/>
              <w:marRight w:val="0"/>
              <w:marTop w:val="0"/>
              <w:marBottom w:val="0"/>
              <w:divBdr>
                <w:top w:val="none" w:sz="0" w:space="0" w:color="auto"/>
                <w:left w:val="none" w:sz="0" w:space="0" w:color="auto"/>
                <w:bottom w:val="none" w:sz="0" w:space="0" w:color="auto"/>
                <w:right w:val="none" w:sz="0" w:space="0" w:color="auto"/>
              </w:divBdr>
            </w:div>
          </w:divsChild>
        </w:div>
        <w:div w:id="1562593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cons/cgi/online.cgi?req=doc&amp;base=LAW&amp;n=201339&amp;rnd=242442.1937317831&amp;dst=100277&amp;fld=134" TargetMode="External"/><Relationship Id="rId18" Type="http://schemas.openxmlformats.org/officeDocument/2006/relationships/hyperlink" Target="http://www.consultant.ru/cons/cgi/online.cgi?" TargetMode="External"/><Relationship Id="rId26" Type="http://schemas.openxmlformats.org/officeDocument/2006/relationships/hyperlink" Target="http://www.consultant.ru/cons/cgi/online.cgi?req=doc&amp;base=LAW&amp;n=201339&amp;rnd=242442.211462514&amp;dst=100238&amp;fld=134" TargetMode="External"/><Relationship Id="rId39" Type="http://schemas.openxmlformats.org/officeDocument/2006/relationships/hyperlink" Target="http://www.consultant.ru/cons/cgi/online.cgi?req=doc&amp;base=LAW&amp;n=184481&amp;rnd=242442.1053613443&amp;dst=100024&amp;fld=134" TargetMode="External"/><Relationship Id="rId21" Type="http://schemas.openxmlformats.org/officeDocument/2006/relationships/hyperlink" Target="http://www.consultant.ru/cons/cgi/online.cgi?req=doc&amp;base=LAW&amp;n=184481&amp;rnd=242442.243277349&amp;dst=100016&amp;fld=134" TargetMode="External"/><Relationship Id="rId34" Type="http://schemas.openxmlformats.org/officeDocument/2006/relationships/hyperlink" Target="http://www.consultant.ru/cons/cgi/online.cgi?req=doc&amp;base=LAW&amp;n=184481&amp;rnd=242442.2750822118&amp;dst=100016&amp;fld=134" TargetMode="External"/><Relationship Id="rId42" Type="http://schemas.openxmlformats.org/officeDocument/2006/relationships/hyperlink" Target="http://www.consultant.ru/cons/cgi/online.cgi?req=query&amp;div=LAW&amp;opt=1&amp;REFDOC=184587&amp;REFBASE=LAW&amp;REFFIELD=134&amp;REFSEGM=5&amp;REFPAGE=0&amp;REFTYPE=QP_MULTI_REF&amp;ts=22743148440961012664&amp;REFDST=23" TargetMode="External"/><Relationship Id="rId47" Type="http://schemas.openxmlformats.org/officeDocument/2006/relationships/hyperlink" Target="http://www.consultant.ru/cons/cgi/online.cgi?req=doc&amp;base=LAW&amp;n=191027&amp;rnd=242442.168065852&amp;dst=100345&amp;fld=134" TargetMode="External"/><Relationship Id="rId50" Type="http://schemas.openxmlformats.org/officeDocument/2006/relationships/hyperlink" Target="http://www.consultant.ru/cons/cgi/online.cgi?req=doc&amp;base=LAW&amp;n=158906&amp;rnd=242442.2281421881&amp;dst=100008&amp;fld=134" TargetMode="External"/><Relationship Id="rId55" Type="http://schemas.openxmlformats.org/officeDocument/2006/relationships/hyperlink" Target="http://www.consultant.ru/cons/cgi/online.cgi?req=doc&amp;base=LAW&amp;n=184481&amp;rnd=242442.1061426557&amp;dst=100024&amp;fld=134" TargetMode="External"/><Relationship Id="rId63" Type="http://schemas.openxmlformats.org/officeDocument/2006/relationships/hyperlink" Target="http://www.consultant.ru/cons/cgi/online.cgi?req=doc&amp;base=LAW&amp;n=200566&amp;rnd=242442.3213928090&amp;dst=100117&amp;fld=134" TargetMode="External"/><Relationship Id="rId68" Type="http://schemas.openxmlformats.org/officeDocument/2006/relationships/hyperlink" Target="http://www.consultant.ru/cons/cgi/online.cgi?req=doc&amp;base=LAW&amp;n=184481&amp;rnd=242442.1183322790&amp;dst=100023&amp;fld=134" TargetMode="External"/><Relationship Id="rId7" Type="http://schemas.openxmlformats.org/officeDocument/2006/relationships/hyperlink" Target="http://www.consultant.ru/cons/cgi/online.cgi?req=doc&amp;base=LAW&amp;n=154825&amp;rnd=242442.134218873"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consultant.ru/cons/cgi/online.cgi?req=doc&amp;base=LAW&amp;n=184481&amp;rnd=242442.218926635&amp;dst=100012&amp;fld=134" TargetMode="External"/><Relationship Id="rId29" Type="http://schemas.openxmlformats.org/officeDocument/2006/relationships/hyperlink" Target="http://www.consultant.ru/cons/cgi/online.cgi?req=doc&amp;base=LAW&amp;n=201339&amp;rnd=242442.1273530340&amp;dst=100240&amp;fld=134" TargetMode="External"/><Relationship Id="rId1" Type="http://schemas.openxmlformats.org/officeDocument/2006/relationships/styles" Target="styles.xml"/><Relationship Id="rId6" Type="http://schemas.openxmlformats.org/officeDocument/2006/relationships/hyperlink" Target="http://www.consultant.ru/cons/cgi/online.cgi?req=doc&amp;base=LAW&amp;n=184481&amp;rnd=242442.290435503&amp;dst=100011&amp;fld=134" TargetMode="External"/><Relationship Id="rId11" Type="http://schemas.openxmlformats.org/officeDocument/2006/relationships/hyperlink" Target="http://www.consultant.ru/cons/cgi/online.cgi?req=doc&amp;base=LAW&amp;n=201339&amp;rnd=242442.115941580" TargetMode="External"/><Relationship Id="rId24" Type="http://schemas.openxmlformats.org/officeDocument/2006/relationships/hyperlink" Target="http://www.consultant.ru/cons/cgi/online.cgi?req=doc&amp;base=LAW&amp;n=184481&amp;rnd=242442.113486110&amp;dst=100016&amp;fld=134" TargetMode="External"/><Relationship Id="rId32" Type="http://schemas.openxmlformats.org/officeDocument/2006/relationships/hyperlink" Target="http://www.consultant.ru/cons/cgi/online.cgi?req=doc&amp;base=LAW&amp;n=201339&amp;rnd=242442.1032526322&amp;dst=100252&amp;fld=134" TargetMode="External"/><Relationship Id="rId37" Type="http://schemas.openxmlformats.org/officeDocument/2006/relationships/hyperlink" Target="http://www.consultant.ru/cons/cgi/online.cgi?req=doc&amp;base=LAW&amp;n=184481&amp;rnd=242442.410210184&amp;dst=100016&amp;fld=134" TargetMode="External"/><Relationship Id="rId40" Type="http://schemas.openxmlformats.org/officeDocument/2006/relationships/hyperlink" Target="http://www.consultant.ru/cons/cgi/online.cgi?req=doc&amp;base=LAW&amp;n=184481&amp;rnd=242442.1767813381&amp;dst=100016&amp;fld=134" TargetMode="External"/><Relationship Id="rId45" Type="http://schemas.openxmlformats.org/officeDocument/2006/relationships/hyperlink" Target="http://www.consultant.ru/cons/cgi/online.cgi?req=doc&amp;base=LAW&amp;n=201339&amp;rnd=242442.2155817338&amp;dst=100786&amp;fld=134" TargetMode="External"/><Relationship Id="rId53" Type="http://schemas.openxmlformats.org/officeDocument/2006/relationships/hyperlink" Target="http://www.consultant.ru/cons/cgi/online.cgi?req=doc&amp;base=LAW&amp;n=201339&amp;rnd=242442.725216929&amp;dst=100793&amp;fld=134" TargetMode="External"/><Relationship Id="rId58" Type="http://schemas.openxmlformats.org/officeDocument/2006/relationships/hyperlink" Target="http://www.consultant.ru/cons/cgi/online.cgi?req=doc&amp;base=LAW&amp;n=184481&amp;rnd=242442.2031923153&amp;dst=100023&amp;fld=134" TargetMode="External"/><Relationship Id="rId66" Type="http://schemas.openxmlformats.org/officeDocument/2006/relationships/hyperlink" Target="http://www.consultant.ru/cons/cgi/online.cgi?req=doc&amp;base=LAW&amp;n=175495&amp;rnd=242442.597710155&amp;dst=100013&amp;fld=134" TargetMode="External"/><Relationship Id="rId5" Type="http://schemas.openxmlformats.org/officeDocument/2006/relationships/hyperlink" Target="http://www.consultant.ru/cons/cgi/online.cgi?req=doc&amp;base=LAW&amp;n=184587&amp;rnd=242442.1870624879&amp;dst=100010&amp;fld=134" TargetMode="External"/><Relationship Id="rId15" Type="http://schemas.openxmlformats.org/officeDocument/2006/relationships/hyperlink" Target="http://www.consultant.ru/cons/cgi/online.cgi?req=doc&amp;base=LAW&amp;n=201339&amp;rnd=242442.845922863&amp;dst=100228&amp;fld=134" TargetMode="External"/><Relationship Id="rId23" Type="http://schemas.openxmlformats.org/officeDocument/2006/relationships/hyperlink" Target="http://www.consultant.ru/cons/cgi/online.cgi?req=doc&amp;base=LAW&amp;n=201339&amp;rnd=242442.1547026127&amp;dst=100239&amp;fld=134" TargetMode="External"/><Relationship Id="rId28" Type="http://schemas.openxmlformats.org/officeDocument/2006/relationships/hyperlink" Target="http://www.consultant.ru/cons/cgi/online.cgi?req=doc&amp;base=LAW&amp;n=184481&amp;rnd=242442.2440328483&amp;dst=100016&amp;fld=134" TargetMode="External"/><Relationship Id="rId36" Type="http://schemas.openxmlformats.org/officeDocument/2006/relationships/hyperlink" Target="http://www.consultant.ru/cons/cgi/online.cgi?req=doc&amp;base=LAW&amp;n=184481&amp;rnd=242442.223025021&amp;dst=100016&amp;fld=134" TargetMode="External"/><Relationship Id="rId49" Type="http://schemas.openxmlformats.org/officeDocument/2006/relationships/hyperlink" Target="http://www.consultant.ru/cons/cgi/online.cgi?req=doc&amp;base=LAW&amp;n=184481&amp;rnd=242442.1699823831&amp;dst=100021&amp;fld=134" TargetMode="External"/><Relationship Id="rId57" Type="http://schemas.openxmlformats.org/officeDocument/2006/relationships/hyperlink" Target="http://www.consultant.ru/cons/cgi/online.cgi?req=doc&amp;base=LAW&amp;n=184481&amp;rnd=242442.1796220583&amp;dst=100023&amp;fld=134" TargetMode="External"/><Relationship Id="rId61" Type="http://schemas.openxmlformats.org/officeDocument/2006/relationships/hyperlink" Target="http://www.consultant.ru/cons/cgi/online.cgi?req=doc&amp;base=LAW&amp;n=184481&amp;rnd=242442.129644753&amp;dst=100023&amp;fld=134" TargetMode="External"/><Relationship Id="rId10" Type="http://schemas.openxmlformats.org/officeDocument/2006/relationships/hyperlink" Target="http://www.consultant.ru/cons/cgi/online.cgi?req=doc&amp;base=LAW&amp;n=201339&amp;rnd=242442.294103978&amp;dst=100276&amp;fld=134" TargetMode="External"/><Relationship Id="rId19" Type="http://schemas.openxmlformats.org/officeDocument/2006/relationships/hyperlink" Target="http://www.consultant.ru/cons/cgi/online.cgi?req=doc&amp;base=LAW&amp;n=184481&amp;rnd=242442.3053016202&amp;dst=100014&amp;fld=134" TargetMode="External"/><Relationship Id="rId31" Type="http://schemas.openxmlformats.org/officeDocument/2006/relationships/hyperlink" Target="http://www.consultant.ru/cons/cgi/online.cgi?req=doc&amp;base=LAW&amp;n=184481&amp;rnd=242442.62723348&amp;dst=100016&amp;fld=134" TargetMode="External"/><Relationship Id="rId44" Type="http://schemas.openxmlformats.org/officeDocument/2006/relationships/hyperlink" Target="http://www.consultant.ru/cons/cgi/online.cgi?req=doc&amp;base=LAW&amp;n=184481&amp;rnd=242442.297702852&amp;dst=100016&amp;fld=134" TargetMode="External"/><Relationship Id="rId52" Type="http://schemas.openxmlformats.org/officeDocument/2006/relationships/hyperlink" Target="http://www.consultant.ru/cons/cgi/online.cgi?req=doc&amp;base=LAW&amp;n=184481&amp;rnd=242442.1977819578&amp;dst=100023&amp;fld=134" TargetMode="External"/><Relationship Id="rId60" Type="http://schemas.openxmlformats.org/officeDocument/2006/relationships/hyperlink" Target="http://www.consultant.ru/cons/cgi/online.cgi?req=doc&amp;base=LAW&amp;n=184481&amp;rnd=242442.243834210&amp;dst=100023&amp;fld=134" TargetMode="External"/><Relationship Id="rId65" Type="http://schemas.openxmlformats.org/officeDocument/2006/relationships/hyperlink" Target="http://www.consultant.ru/cons/cgi/online.cgi?req=doc&amp;base=LAW&amp;n=166912&amp;rnd=242442.1535317100&amp;dst=100006&amp;fld=134" TargetMode="External"/><Relationship Id="rId4" Type="http://schemas.openxmlformats.org/officeDocument/2006/relationships/hyperlink" Target="http://www.consultant.ru/cons/cgi/online.cgi?req=doc&amp;base=LAW&amp;n=201339&amp;rnd=242442.298666416&amp;dst=100248&amp;fld=134" TargetMode="External"/><Relationship Id="rId9" Type="http://schemas.openxmlformats.org/officeDocument/2006/relationships/hyperlink" Target="http://www.consultant.ru/cons/cgi/online.cgi?req=doc&amp;base=LAW&amp;n=201339&amp;rnd=242442.897529023&amp;dst=100872&amp;fld=134" TargetMode="External"/><Relationship Id="rId14" Type="http://schemas.openxmlformats.org/officeDocument/2006/relationships/hyperlink" Target="http://www.consultant.ru/cons/cgi/online.cgi?req=doc&amp;base=LAW&amp;n=201339&amp;rnd=242442.175184038&amp;dst=100207&amp;fld=134" TargetMode="External"/><Relationship Id="rId22" Type="http://schemas.openxmlformats.org/officeDocument/2006/relationships/hyperlink" Target="http://www.consultant.ru/cons/cgi/online.cgi?req=doc&amp;base=LAW&amp;n=184481&amp;rnd=242442.2528721621&amp;dst=100016&amp;fld=134" TargetMode="External"/><Relationship Id="rId27" Type="http://schemas.openxmlformats.org/officeDocument/2006/relationships/hyperlink" Target="http://www.consultant.ru/cons/cgi/online.cgi?req=doc&amp;base=LAW&amp;n=184481&amp;rnd=242442.606713176&amp;dst=100016&amp;fld=134" TargetMode="External"/><Relationship Id="rId30" Type="http://schemas.openxmlformats.org/officeDocument/2006/relationships/hyperlink" Target="http://www.consultant.ru/cons/cgi/online.cgi?req=doc&amp;base=LAW&amp;n=184481&amp;rnd=242442.19546360&amp;dst=100016&amp;fld=134" TargetMode="External"/><Relationship Id="rId35" Type="http://schemas.openxmlformats.org/officeDocument/2006/relationships/hyperlink" Target="http://www.consultant.ru/cons/cgi/online.cgi?req=doc&amp;base=LAW&amp;n=201339&amp;rnd=242442.957514989&amp;dst=100254&amp;fld=134" TargetMode="External"/><Relationship Id="rId43" Type="http://schemas.openxmlformats.org/officeDocument/2006/relationships/hyperlink" Target="http://www.consultant.ru/cons/cgi/online.cgi?req=doc&amp;base=LAW&amp;n=184481&amp;rnd=242442.1974212826&amp;dst=100016&amp;fld=134" TargetMode="External"/><Relationship Id="rId48" Type="http://schemas.openxmlformats.org/officeDocument/2006/relationships/hyperlink" Target="http://www.consultant.ru/cons/cgi/online.cgi?req=doc&amp;base=LAW&amp;n=191027&amp;rnd=242442.2368628785&amp;dst=100406&amp;fld=134" TargetMode="External"/><Relationship Id="rId56" Type="http://schemas.openxmlformats.org/officeDocument/2006/relationships/hyperlink" Target="http://www.consultant.ru/cons/cgi/online.cgi?req=query&amp;div=LAW&amp;opt=1&amp;REFDOC=184587&amp;REFBASE=LAW&amp;REFFIELD=134&amp;REFSEGM=148&amp;REFPAGE=0&amp;REFTYPE=QP_MULTI_REF&amp;ts=6683148440961032272&amp;REFDST=100080" TargetMode="External"/><Relationship Id="rId64" Type="http://schemas.openxmlformats.org/officeDocument/2006/relationships/hyperlink" Target="http://www.consultant.ru/cons/cgi/online.cgi?req=doc&amp;base=LAW&amp;n=200566&amp;rnd=242442.206417435&amp;dst=100157&amp;fld=134" TargetMode="External"/><Relationship Id="rId69" Type="http://schemas.openxmlformats.org/officeDocument/2006/relationships/hyperlink" Target="http://www.consultant.ru/cons/cgi/online.cgi?req=doc&amp;base=LAW&amp;n=201339&amp;rnd=242442.1077816173&amp;dst=101038&amp;fld=134" TargetMode="External"/><Relationship Id="rId8" Type="http://schemas.openxmlformats.org/officeDocument/2006/relationships/hyperlink" Target="http://www.consultant.ru/cons/cgi/online.cgi?req=doc&amp;base=LAW&amp;n=201339&amp;rnd=242442.2220815480&amp;dst=100871&amp;fld=134" TargetMode="External"/><Relationship Id="rId51" Type="http://schemas.openxmlformats.org/officeDocument/2006/relationships/hyperlink" Target="http://www.consultant.ru/cons/cgi/online.cgi?req=doc&amp;base=LAW&amp;n=184481&amp;rnd=242442.247129897&amp;dst=100023&amp;fld=134" TargetMode="External"/><Relationship Id="rId3" Type="http://schemas.openxmlformats.org/officeDocument/2006/relationships/webSettings" Target="webSettings.xml"/><Relationship Id="rId12" Type="http://schemas.openxmlformats.org/officeDocument/2006/relationships/hyperlink" Target="http://www.consultant.ru/cons/cgi/online.cgi?req=doc&amp;base=LAW&amp;n=201339&amp;rnd=242442.238632607&amp;dst=100278&amp;fld=134" TargetMode="External"/><Relationship Id="rId17" Type="http://schemas.openxmlformats.org/officeDocument/2006/relationships/hyperlink" Target="http://www.consultant.ru/cons/cgi/online.cgi?req=doc&amp;base=LAW&amp;n=201339&amp;rnd=242442.2121011458&amp;dst=100889&amp;fld=134" TargetMode="External"/><Relationship Id="rId25" Type="http://schemas.openxmlformats.org/officeDocument/2006/relationships/hyperlink" Target="http://www.consultant.ru/cons/cgi/online.cgi?req=doc&amp;base=LAW&amp;n=184481&amp;rnd=242442.1276428455&amp;dst=100016&amp;fld=134" TargetMode="External"/><Relationship Id="rId33" Type="http://schemas.openxmlformats.org/officeDocument/2006/relationships/hyperlink" Target="http://www.consultant.ru/cons/cgi/online.cgi?req=doc&amp;base=LAW&amp;n=184481&amp;rnd=242442.903824858&amp;dst=100016&amp;fld=134" TargetMode="External"/><Relationship Id="rId38" Type="http://schemas.openxmlformats.org/officeDocument/2006/relationships/hyperlink" Target="http://www.consultant.ru/cons/cgi/online.cgi?req=doc&amp;base=LAW&amp;n=201339&amp;rnd=242442.232312587&amp;dst=100892&amp;fld=134" TargetMode="External"/><Relationship Id="rId46" Type="http://schemas.openxmlformats.org/officeDocument/2006/relationships/hyperlink" Target="http://www.consultant.ru/cons/cgi/online.cgi?req=doc&amp;base=LAW&amp;n=184481&amp;rnd=242442.224312059&amp;dst=100017&amp;fld=134" TargetMode="External"/><Relationship Id="rId59" Type="http://schemas.openxmlformats.org/officeDocument/2006/relationships/hyperlink" Target="http://www.consultant.ru/cons/cgi/online.cgi?req=doc&amp;base=LAW&amp;n=201339&amp;rnd=242442.267719652&amp;dst=100829&amp;fld=134" TargetMode="External"/><Relationship Id="rId67" Type="http://schemas.openxmlformats.org/officeDocument/2006/relationships/hyperlink" Target="http://www.consultant.ru/cons/cgi/online.cgi?req=doc&amp;base=LAW&amp;n=184481&amp;rnd=242442.3269918237&amp;dst=100023&amp;fld=134" TargetMode="External"/><Relationship Id="rId20" Type="http://schemas.openxmlformats.org/officeDocument/2006/relationships/hyperlink" Target="http://www.consultant.ru/cons/cgi/online.cgi?req=doc&amp;base=LAW&amp;n=161601&amp;rnd=242442.1660119248&amp;dst=100011&amp;fld=134" TargetMode="External"/><Relationship Id="rId41" Type="http://schemas.openxmlformats.org/officeDocument/2006/relationships/hyperlink" Target="http://www.consultant.ru/cons/cgi/online.cgi?req=doc&amp;base=LAW&amp;n=184481&amp;rnd=242442.452323545&amp;dst=100016&amp;fld=134" TargetMode="External"/><Relationship Id="rId54" Type="http://schemas.openxmlformats.org/officeDocument/2006/relationships/hyperlink" Target="http://www.consultant.ru/cons/cgi/online.cgi?req=doc&amp;base=LAW&amp;n=158906&amp;rnd=242442.1031918422&amp;dst=100010&amp;fld=134" TargetMode="External"/><Relationship Id="rId62" Type="http://schemas.openxmlformats.org/officeDocument/2006/relationships/hyperlink" Target="http://www.consultant.ru/cons/cgi/online.cgi?req=doc&amp;base=LAW&amp;n=201339&amp;rnd=242442.89878833&amp;dst=100847&amp;fld=134"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4650</Words>
  <Characters>26508</Characters>
  <Application>Microsoft Office Word</Application>
  <DocSecurity>0</DocSecurity>
  <Lines>220</Lines>
  <Paragraphs>62</Paragraphs>
  <ScaleCrop>false</ScaleCrop>
  <Company>Reanimator Extreme Edition</Company>
  <LinksUpToDate>false</LinksUpToDate>
  <CharactersWithSpaces>31096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2017-01-14T16:00:00Z</dcterms:created>
  <dcterms:modified xsi:type="dcterms:W3CDTF">2017-01-14T16:01:00Z</dcterms:modified>
</cp:coreProperties>
</file>